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304" w:rsidRPr="0047466F" w:rsidRDefault="00B41304" w:rsidP="004A373B">
      <w:pPr>
        <w:pStyle w:val="Heading1"/>
        <w:spacing w:before="0" w:after="240" w:line="360" w:lineRule="auto"/>
        <w:jc w:val="center"/>
        <w:rPr>
          <w:rFonts w:ascii="Times New Roman" w:hAnsi="Times New Roman" w:cs="Times New Roman"/>
          <w:color w:val="auto"/>
          <w:sz w:val="32"/>
          <w:szCs w:val="32"/>
        </w:rPr>
      </w:pPr>
      <w:r w:rsidRPr="0047466F">
        <w:rPr>
          <w:rFonts w:ascii="Times New Roman" w:hAnsi="Times New Roman" w:cs="Times New Roman"/>
          <w:color w:val="auto"/>
          <w:sz w:val="32"/>
          <w:szCs w:val="32"/>
        </w:rPr>
        <w:t>THE POSSIBLE CONFLICTS IN INSOLVENCY AND BANKRUPTCY CODE, 2016 IN ESTABLISHMENT OF TRIBUNALS</w:t>
      </w:r>
    </w:p>
    <w:p w:rsidR="0043640A" w:rsidRDefault="0043640A" w:rsidP="0043640A">
      <w:pPr>
        <w:jc w:val="right"/>
        <w:rPr>
          <w:rFonts w:ascii="Times New Roman" w:hAnsi="Times New Roman" w:cs="Times New Roman"/>
          <w:sz w:val="28"/>
          <w:szCs w:val="28"/>
        </w:rPr>
      </w:pPr>
      <w:proofErr w:type="spellStart"/>
      <w:r w:rsidRPr="0047466F">
        <w:rPr>
          <w:rFonts w:ascii="Times New Roman" w:hAnsi="Times New Roman" w:cs="Times New Roman"/>
          <w:sz w:val="28"/>
          <w:szCs w:val="28"/>
        </w:rPr>
        <w:t>Shivam</w:t>
      </w:r>
      <w:proofErr w:type="spellEnd"/>
      <w:r w:rsidRPr="0047466F">
        <w:rPr>
          <w:rFonts w:ascii="Times New Roman" w:hAnsi="Times New Roman" w:cs="Times New Roman"/>
          <w:sz w:val="28"/>
          <w:szCs w:val="28"/>
        </w:rPr>
        <w:t xml:space="preserve"> </w:t>
      </w:r>
      <w:proofErr w:type="spellStart"/>
      <w:r w:rsidRPr="0047466F">
        <w:rPr>
          <w:rFonts w:ascii="Times New Roman" w:hAnsi="Times New Roman" w:cs="Times New Roman"/>
          <w:sz w:val="28"/>
          <w:szCs w:val="28"/>
        </w:rPr>
        <w:t>Srivastava</w:t>
      </w:r>
      <w:proofErr w:type="spellEnd"/>
      <w:r w:rsidR="0047466F" w:rsidRPr="0047466F">
        <w:rPr>
          <w:rFonts w:ascii="Times New Roman" w:hAnsi="Times New Roman" w:cs="Times New Roman"/>
          <w:sz w:val="28"/>
          <w:szCs w:val="28"/>
        </w:rPr>
        <w:t>,</w:t>
      </w:r>
    </w:p>
    <w:p w:rsidR="0047466F" w:rsidRPr="0047466F" w:rsidRDefault="0047466F" w:rsidP="0043640A">
      <w:pPr>
        <w:jc w:val="right"/>
        <w:rPr>
          <w:rFonts w:ascii="Times New Roman" w:hAnsi="Times New Roman" w:cs="Times New Roman"/>
          <w:sz w:val="28"/>
          <w:szCs w:val="28"/>
        </w:rPr>
      </w:pPr>
      <w:proofErr w:type="spellStart"/>
      <w:r>
        <w:rPr>
          <w:rFonts w:ascii="Times New Roman" w:hAnsi="Times New Roman" w:cs="Times New Roman"/>
          <w:sz w:val="28"/>
          <w:szCs w:val="28"/>
        </w:rPr>
        <w:t>B.A.LL.B.</w:t>
      </w:r>
      <w:proofErr w:type="gramStart"/>
      <w:r>
        <w:rPr>
          <w:rFonts w:ascii="Times New Roman" w:hAnsi="Times New Roman" w:cs="Times New Roman"/>
          <w:sz w:val="28"/>
          <w:szCs w:val="28"/>
        </w:rPr>
        <w:t>,Indore</w:t>
      </w:r>
      <w:proofErr w:type="spellEnd"/>
      <w:proofErr w:type="gramEnd"/>
      <w:r>
        <w:rPr>
          <w:rFonts w:ascii="Times New Roman" w:hAnsi="Times New Roman" w:cs="Times New Roman"/>
          <w:sz w:val="28"/>
          <w:szCs w:val="28"/>
        </w:rPr>
        <w:t xml:space="preserve"> Institute of Law, Indore</w:t>
      </w:r>
    </w:p>
    <w:p w:rsidR="0047466F" w:rsidRPr="0047466F" w:rsidRDefault="0047466F" w:rsidP="0043640A">
      <w:pPr>
        <w:jc w:val="right"/>
        <w:rPr>
          <w:rFonts w:ascii="Times New Roman" w:hAnsi="Times New Roman" w:cs="Times New Roman"/>
          <w:sz w:val="24"/>
          <w:szCs w:val="24"/>
        </w:rPr>
      </w:pPr>
    </w:p>
    <w:p w:rsidR="007B2935" w:rsidRPr="0047466F" w:rsidRDefault="007B2935" w:rsidP="004A373B">
      <w:pPr>
        <w:pStyle w:val="Heading1"/>
        <w:spacing w:before="0" w:after="240" w:line="360" w:lineRule="auto"/>
        <w:jc w:val="both"/>
        <w:rPr>
          <w:rFonts w:ascii="Times New Roman" w:hAnsi="Times New Roman" w:cs="Times New Roman"/>
          <w:color w:val="auto"/>
          <w:sz w:val="24"/>
          <w:szCs w:val="24"/>
        </w:rPr>
      </w:pPr>
      <w:r w:rsidRPr="0047466F">
        <w:rPr>
          <w:rFonts w:ascii="Times New Roman" w:hAnsi="Times New Roman" w:cs="Times New Roman"/>
          <w:color w:val="auto"/>
          <w:sz w:val="24"/>
          <w:szCs w:val="24"/>
        </w:rPr>
        <w:t>ABSTRACT</w:t>
      </w:r>
    </w:p>
    <w:p w:rsidR="007B2935" w:rsidRPr="0047466F" w:rsidRDefault="007B2935" w:rsidP="004A373B">
      <w:pPr>
        <w:shd w:val="clear" w:color="auto" w:fill="FFFFFF"/>
        <w:spacing w:after="240" w:line="360" w:lineRule="auto"/>
        <w:jc w:val="both"/>
        <w:rPr>
          <w:rFonts w:ascii="Times New Roman" w:hAnsi="Times New Roman" w:cs="Times New Roman"/>
          <w:sz w:val="24"/>
          <w:szCs w:val="24"/>
        </w:rPr>
      </w:pPr>
      <w:r w:rsidRPr="0047466F">
        <w:rPr>
          <w:rFonts w:ascii="Times New Roman" w:hAnsi="Times New Roman" w:cs="Times New Roman"/>
          <w:sz w:val="24"/>
          <w:szCs w:val="24"/>
        </w:rPr>
        <w:t xml:space="preserve">The practice of lending and borrowing is millenniums old. The concept of banking was </w:t>
      </w:r>
      <w:r w:rsidR="00CA4E3F" w:rsidRPr="0047466F">
        <w:rPr>
          <w:rFonts w:ascii="Times New Roman" w:hAnsi="Times New Roman" w:cs="Times New Roman"/>
          <w:sz w:val="24"/>
          <w:szCs w:val="24"/>
        </w:rPr>
        <w:t xml:space="preserve">on track from the existence of human beings. The economic </w:t>
      </w:r>
      <w:r w:rsidR="004865DE" w:rsidRPr="0047466F">
        <w:rPr>
          <w:rFonts w:ascii="Times New Roman" w:hAnsi="Times New Roman" w:cs="Times New Roman"/>
          <w:sz w:val="24"/>
          <w:szCs w:val="24"/>
        </w:rPr>
        <w:t>transactions evolving lead</w:t>
      </w:r>
      <w:r w:rsidR="00DA3074" w:rsidRPr="0047466F">
        <w:rPr>
          <w:rFonts w:ascii="Times New Roman" w:hAnsi="Times New Roman" w:cs="Times New Roman"/>
          <w:sz w:val="24"/>
          <w:szCs w:val="24"/>
        </w:rPr>
        <w:t xml:space="preserve"> India to compete at Global Market. </w:t>
      </w:r>
      <w:r w:rsidR="007D05FA" w:rsidRPr="0047466F">
        <w:rPr>
          <w:rFonts w:ascii="Times New Roman" w:hAnsi="Times New Roman" w:cs="Times New Roman"/>
          <w:sz w:val="24"/>
          <w:szCs w:val="24"/>
        </w:rPr>
        <w:t xml:space="preserve">In our country </w:t>
      </w:r>
      <w:r w:rsidR="000738C4" w:rsidRPr="0047466F">
        <w:rPr>
          <w:rFonts w:ascii="Times New Roman" w:hAnsi="Times New Roman" w:cs="Times New Roman"/>
          <w:sz w:val="24"/>
          <w:szCs w:val="24"/>
        </w:rPr>
        <w:t xml:space="preserve">now, </w:t>
      </w:r>
      <w:r w:rsidR="002F356D" w:rsidRPr="0047466F">
        <w:rPr>
          <w:rFonts w:ascii="Times New Roman" w:hAnsi="Times New Roman" w:cs="Times New Roman"/>
          <w:sz w:val="24"/>
          <w:szCs w:val="24"/>
        </w:rPr>
        <w:t>we have</w:t>
      </w:r>
      <w:r w:rsidR="007D05FA" w:rsidRPr="0047466F">
        <w:rPr>
          <w:rFonts w:ascii="Times New Roman" w:hAnsi="Times New Roman" w:cs="Times New Roman"/>
          <w:sz w:val="24"/>
          <w:szCs w:val="24"/>
        </w:rPr>
        <w:t xml:space="preserve"> great </w:t>
      </w:r>
      <w:r w:rsidR="000738C4" w:rsidRPr="0047466F">
        <w:rPr>
          <w:rFonts w:ascii="Times New Roman" w:hAnsi="Times New Roman" w:cs="Times New Roman"/>
          <w:sz w:val="24"/>
          <w:szCs w:val="24"/>
        </w:rPr>
        <w:t>reputable</w:t>
      </w:r>
      <w:r w:rsidRPr="0047466F">
        <w:rPr>
          <w:rFonts w:ascii="Times New Roman" w:hAnsi="Times New Roman" w:cs="Times New Roman"/>
          <w:sz w:val="24"/>
          <w:szCs w:val="24"/>
        </w:rPr>
        <w:t xml:space="preserve"> banks now in the 21st centur</w:t>
      </w:r>
      <w:r w:rsidR="00341CCE" w:rsidRPr="0047466F">
        <w:rPr>
          <w:rFonts w:ascii="Times New Roman" w:hAnsi="Times New Roman" w:cs="Times New Roman"/>
          <w:sz w:val="24"/>
          <w:szCs w:val="24"/>
        </w:rPr>
        <w:t>y-</w:t>
      </w:r>
      <w:r w:rsidR="000738C4" w:rsidRPr="0047466F">
        <w:rPr>
          <w:rFonts w:ascii="Times New Roman" w:hAnsi="Times New Roman" w:cs="Times New Roman"/>
          <w:sz w:val="24"/>
          <w:szCs w:val="24"/>
        </w:rPr>
        <w:t>with massive</w:t>
      </w:r>
      <w:r w:rsidR="00341CCE" w:rsidRPr="0047466F">
        <w:rPr>
          <w:rFonts w:ascii="Times New Roman" w:hAnsi="Times New Roman" w:cs="Times New Roman"/>
          <w:sz w:val="24"/>
          <w:szCs w:val="24"/>
        </w:rPr>
        <w:t xml:space="preserve"> </w:t>
      </w:r>
      <w:r w:rsidR="000738C4" w:rsidRPr="0047466F">
        <w:rPr>
          <w:rFonts w:ascii="Times New Roman" w:hAnsi="Times New Roman" w:cs="Times New Roman"/>
          <w:sz w:val="24"/>
          <w:szCs w:val="24"/>
        </w:rPr>
        <w:t xml:space="preserve">collection of </w:t>
      </w:r>
      <w:r w:rsidR="00341CCE" w:rsidRPr="0047466F">
        <w:rPr>
          <w:rFonts w:ascii="Times New Roman" w:hAnsi="Times New Roman" w:cs="Times New Roman"/>
          <w:sz w:val="24"/>
          <w:szCs w:val="24"/>
        </w:rPr>
        <w:t>more than $2 trillion</w:t>
      </w:r>
      <w:r w:rsidRPr="0047466F">
        <w:rPr>
          <w:rFonts w:ascii="Times New Roman" w:hAnsi="Times New Roman" w:cs="Times New Roman"/>
          <w:sz w:val="24"/>
          <w:szCs w:val="24"/>
        </w:rPr>
        <w:t>.</w:t>
      </w:r>
      <w:r w:rsidR="00FD4AB2" w:rsidRPr="0047466F">
        <w:rPr>
          <w:rFonts w:ascii="Times New Roman" w:hAnsi="Times New Roman" w:cs="Times New Roman"/>
          <w:sz w:val="24"/>
          <w:szCs w:val="24"/>
        </w:rPr>
        <w:t xml:space="preserve"> </w:t>
      </w:r>
      <w:r w:rsidR="007D05FA" w:rsidRPr="0047466F">
        <w:rPr>
          <w:rFonts w:ascii="Times New Roman" w:hAnsi="Times New Roman" w:cs="Times New Roman"/>
          <w:sz w:val="24"/>
          <w:szCs w:val="24"/>
        </w:rPr>
        <w:t xml:space="preserve">This baking system with the regular flow of credit-system facility is considered as backbone of country. </w:t>
      </w:r>
      <w:r w:rsidR="00FD4AB2" w:rsidRPr="0047466F">
        <w:rPr>
          <w:rFonts w:ascii="Times New Roman" w:hAnsi="Times New Roman" w:cs="Times New Roman"/>
          <w:sz w:val="24"/>
          <w:szCs w:val="24"/>
        </w:rPr>
        <w:t>The banking (or credit) sector is one that holds the</w:t>
      </w:r>
      <w:r w:rsidR="000738C4" w:rsidRPr="0047466F">
        <w:rPr>
          <w:rFonts w:ascii="Times New Roman" w:hAnsi="Times New Roman" w:cs="Times New Roman"/>
          <w:sz w:val="24"/>
          <w:szCs w:val="24"/>
        </w:rPr>
        <w:t xml:space="preserve"> significant</w:t>
      </w:r>
      <w:r w:rsidR="00FD4AB2" w:rsidRPr="0047466F">
        <w:rPr>
          <w:rFonts w:ascii="Times New Roman" w:hAnsi="Times New Roman" w:cs="Times New Roman"/>
          <w:sz w:val="24"/>
          <w:szCs w:val="24"/>
        </w:rPr>
        <w:t xml:space="preserve"> position of every country </w:t>
      </w:r>
      <w:r w:rsidR="000738C4" w:rsidRPr="0047466F">
        <w:rPr>
          <w:rFonts w:ascii="Times New Roman" w:hAnsi="Times New Roman" w:cs="Times New Roman"/>
          <w:sz w:val="24"/>
          <w:szCs w:val="24"/>
        </w:rPr>
        <w:t>in</w:t>
      </w:r>
      <w:r w:rsidR="00FD4AB2" w:rsidRPr="0047466F">
        <w:rPr>
          <w:rFonts w:ascii="Times New Roman" w:hAnsi="Times New Roman" w:cs="Times New Roman"/>
          <w:sz w:val="24"/>
          <w:szCs w:val="24"/>
        </w:rPr>
        <w:t xml:space="preserve"> the world economy. Without the presence of a well-established credit-system facility, one cannot expect the economy to roll on. Banking sector plays a vital role in booming or flourishing </w:t>
      </w:r>
      <w:r w:rsidR="002F356D" w:rsidRPr="0047466F">
        <w:rPr>
          <w:rFonts w:ascii="Times New Roman" w:hAnsi="Times New Roman" w:cs="Times New Roman"/>
          <w:sz w:val="24"/>
          <w:szCs w:val="24"/>
        </w:rPr>
        <w:t xml:space="preserve">the </w:t>
      </w:r>
      <w:r w:rsidR="00FD4AB2" w:rsidRPr="0047466F">
        <w:rPr>
          <w:rFonts w:ascii="Times New Roman" w:hAnsi="Times New Roman" w:cs="Times New Roman"/>
          <w:sz w:val="24"/>
          <w:szCs w:val="24"/>
        </w:rPr>
        <w:t xml:space="preserve">economy. </w:t>
      </w:r>
      <w:r w:rsidRPr="0047466F">
        <w:rPr>
          <w:rFonts w:ascii="Times New Roman" w:hAnsi="Times New Roman" w:cs="Times New Roman"/>
          <w:sz w:val="24"/>
          <w:szCs w:val="24"/>
        </w:rPr>
        <w:t xml:space="preserve"> </w:t>
      </w:r>
      <w:r w:rsidR="00DA3074" w:rsidRPr="0047466F">
        <w:rPr>
          <w:rFonts w:ascii="Times New Roman" w:hAnsi="Times New Roman" w:cs="Times New Roman"/>
          <w:sz w:val="24"/>
          <w:szCs w:val="24"/>
        </w:rPr>
        <w:t>With growing economy it needs to maintain its c</w:t>
      </w:r>
      <w:r w:rsidR="00DA3074" w:rsidRPr="0047466F">
        <w:rPr>
          <w:rFonts w:ascii="Times New Roman" w:hAnsi="Times New Roman" w:cs="Times New Roman"/>
          <w:sz w:val="24"/>
          <w:szCs w:val="24"/>
          <w:shd w:val="clear" w:color="auto" w:fill="FFFFFF"/>
        </w:rPr>
        <w:t>redit facility.</w:t>
      </w:r>
      <w:r w:rsidRPr="0047466F">
        <w:rPr>
          <w:rFonts w:ascii="Times New Roman" w:hAnsi="Times New Roman" w:cs="Times New Roman"/>
          <w:sz w:val="24"/>
          <w:szCs w:val="24"/>
        </w:rPr>
        <w:t xml:space="preserve"> Banking in India </w:t>
      </w:r>
      <w:r w:rsidR="00DA3074" w:rsidRPr="0047466F">
        <w:rPr>
          <w:rFonts w:ascii="Times New Roman" w:hAnsi="Times New Roman" w:cs="Times New Roman"/>
          <w:sz w:val="24"/>
          <w:szCs w:val="24"/>
        </w:rPr>
        <w:t>is at its worst condition and more is yet to come if preventive measure</w:t>
      </w:r>
      <w:r w:rsidR="002F356D" w:rsidRPr="0047466F">
        <w:rPr>
          <w:rFonts w:ascii="Times New Roman" w:hAnsi="Times New Roman" w:cs="Times New Roman"/>
          <w:sz w:val="24"/>
          <w:szCs w:val="24"/>
        </w:rPr>
        <w:t>s are</w:t>
      </w:r>
      <w:r w:rsidR="00DA3074" w:rsidRPr="0047466F">
        <w:rPr>
          <w:rFonts w:ascii="Times New Roman" w:hAnsi="Times New Roman" w:cs="Times New Roman"/>
          <w:sz w:val="24"/>
          <w:szCs w:val="24"/>
        </w:rPr>
        <w:t xml:space="preserve"> not taken at right time. Rising Non-Performing Assets (NPA), Slow Recovery Rate, Doing Business, Time taken for Liquidation Process are the factors which needs to be trigger and bring the banks </w:t>
      </w:r>
      <w:r w:rsidR="00341CCE" w:rsidRPr="0047466F">
        <w:rPr>
          <w:rFonts w:ascii="Times New Roman" w:hAnsi="Times New Roman" w:cs="Times New Roman"/>
          <w:sz w:val="24"/>
          <w:szCs w:val="24"/>
        </w:rPr>
        <w:t xml:space="preserve">and business back </w:t>
      </w:r>
      <w:r w:rsidR="00DA3074" w:rsidRPr="0047466F">
        <w:rPr>
          <w:rFonts w:ascii="Times New Roman" w:hAnsi="Times New Roman" w:cs="Times New Roman"/>
          <w:sz w:val="24"/>
          <w:szCs w:val="24"/>
        </w:rPr>
        <w:t>on track.</w:t>
      </w:r>
      <w:r w:rsidR="000738C4" w:rsidRPr="0047466F">
        <w:rPr>
          <w:rFonts w:ascii="Times New Roman" w:hAnsi="Times New Roman" w:cs="Times New Roman"/>
          <w:sz w:val="24"/>
          <w:szCs w:val="24"/>
        </w:rPr>
        <w:t xml:space="preserve"> Many times banks failed to recover the amount or have had to wait for very long time for the decision of Civil Courts for the debt-recovery.</w:t>
      </w:r>
      <w:r w:rsidRPr="0047466F">
        <w:rPr>
          <w:rFonts w:ascii="Times New Roman" w:hAnsi="Times New Roman" w:cs="Times New Roman"/>
          <w:sz w:val="24"/>
          <w:szCs w:val="24"/>
        </w:rPr>
        <w:t xml:space="preserve"> </w:t>
      </w:r>
      <w:r w:rsidR="00DA3074" w:rsidRPr="0047466F">
        <w:rPr>
          <w:rFonts w:ascii="Times New Roman" w:hAnsi="Times New Roman" w:cs="Times New Roman"/>
          <w:sz w:val="24"/>
          <w:szCs w:val="24"/>
        </w:rPr>
        <w:t xml:space="preserve">This led </w:t>
      </w:r>
      <w:r w:rsidR="008106FC" w:rsidRPr="0047466F">
        <w:rPr>
          <w:rFonts w:ascii="Times New Roman" w:hAnsi="Times New Roman" w:cs="Times New Roman"/>
          <w:sz w:val="24"/>
          <w:szCs w:val="24"/>
        </w:rPr>
        <w:t xml:space="preserve">the Civil Courts with a havoc and </w:t>
      </w:r>
      <w:r w:rsidRPr="0047466F">
        <w:rPr>
          <w:rFonts w:ascii="Times New Roman" w:hAnsi="Times New Roman" w:cs="Times New Roman"/>
          <w:sz w:val="24"/>
          <w:szCs w:val="24"/>
        </w:rPr>
        <w:t xml:space="preserve">trapping of </w:t>
      </w:r>
      <w:proofErr w:type="spellStart"/>
      <w:r w:rsidRPr="0047466F">
        <w:rPr>
          <w:rFonts w:ascii="Times New Roman" w:hAnsi="Times New Roman" w:cs="Times New Roman"/>
          <w:sz w:val="24"/>
          <w:szCs w:val="24"/>
        </w:rPr>
        <w:t>crores</w:t>
      </w:r>
      <w:proofErr w:type="spellEnd"/>
      <w:r w:rsidRPr="0047466F">
        <w:rPr>
          <w:rFonts w:ascii="Times New Roman" w:hAnsi="Times New Roman" w:cs="Times New Roman"/>
          <w:sz w:val="24"/>
          <w:szCs w:val="24"/>
        </w:rPr>
        <w:t xml:space="preserve"> of rupees in litigation proceedings, which</w:t>
      </w:r>
      <w:r w:rsidR="008106FC" w:rsidRPr="0047466F">
        <w:rPr>
          <w:rFonts w:ascii="Times New Roman" w:hAnsi="Times New Roman" w:cs="Times New Roman"/>
          <w:sz w:val="24"/>
          <w:szCs w:val="24"/>
        </w:rPr>
        <w:t xml:space="preserve"> the bank could not re-advance, </w:t>
      </w:r>
      <w:r w:rsidRPr="0047466F">
        <w:rPr>
          <w:rFonts w:ascii="Times New Roman" w:hAnsi="Times New Roman" w:cs="Times New Roman"/>
          <w:sz w:val="24"/>
          <w:szCs w:val="24"/>
        </w:rPr>
        <w:t>forcing the Government to establish a Debt Recovery Tribunal (DRT)</w:t>
      </w:r>
      <w:r w:rsidR="008106FC" w:rsidRPr="0047466F">
        <w:rPr>
          <w:rFonts w:ascii="Times New Roman" w:hAnsi="Times New Roman" w:cs="Times New Roman"/>
          <w:sz w:val="24"/>
          <w:szCs w:val="24"/>
        </w:rPr>
        <w:t xml:space="preserve"> and National Company Law Tribunal</w:t>
      </w:r>
      <w:r w:rsidRPr="0047466F">
        <w:rPr>
          <w:rFonts w:ascii="Times New Roman" w:hAnsi="Times New Roman" w:cs="Times New Roman"/>
          <w:sz w:val="24"/>
          <w:szCs w:val="24"/>
        </w:rPr>
        <w:t xml:space="preserve"> </w:t>
      </w:r>
      <w:r w:rsidR="008106FC" w:rsidRPr="0047466F">
        <w:rPr>
          <w:rFonts w:ascii="Times New Roman" w:hAnsi="Times New Roman" w:cs="Times New Roman"/>
          <w:sz w:val="24"/>
          <w:szCs w:val="24"/>
        </w:rPr>
        <w:t>to make the proceedings of debt recovery fast and lowering the litigation cost.</w:t>
      </w:r>
      <w:r w:rsidR="002E0114" w:rsidRPr="0047466F">
        <w:rPr>
          <w:rFonts w:ascii="Times New Roman" w:hAnsi="Times New Roman" w:cs="Times New Roman"/>
          <w:sz w:val="24"/>
          <w:szCs w:val="24"/>
        </w:rPr>
        <w:t xml:space="preserve"> This essay aims to explain</w:t>
      </w:r>
      <w:r w:rsidRPr="0047466F">
        <w:rPr>
          <w:rFonts w:ascii="Times New Roman" w:hAnsi="Times New Roman" w:cs="Times New Roman"/>
          <w:sz w:val="24"/>
          <w:szCs w:val="24"/>
        </w:rPr>
        <w:t xml:space="preserve"> the </w:t>
      </w:r>
      <w:r w:rsidR="008106FC" w:rsidRPr="0047466F">
        <w:rPr>
          <w:rFonts w:ascii="Times New Roman" w:hAnsi="Times New Roman" w:cs="Times New Roman"/>
          <w:sz w:val="24"/>
          <w:szCs w:val="24"/>
        </w:rPr>
        <w:t xml:space="preserve">loopholes and shortcomings in the Insolvency and </w:t>
      </w:r>
      <w:r w:rsidR="004865DE" w:rsidRPr="0047466F">
        <w:rPr>
          <w:rFonts w:ascii="Times New Roman" w:hAnsi="Times New Roman" w:cs="Times New Roman"/>
          <w:sz w:val="24"/>
          <w:szCs w:val="24"/>
        </w:rPr>
        <w:t>Bankruptcy Code</w:t>
      </w:r>
      <w:r w:rsidR="007B7A23" w:rsidRPr="0047466F">
        <w:rPr>
          <w:rFonts w:ascii="Times New Roman" w:hAnsi="Times New Roman" w:cs="Times New Roman"/>
          <w:sz w:val="24"/>
          <w:szCs w:val="24"/>
        </w:rPr>
        <w:t>, 2016 on techni</w:t>
      </w:r>
      <w:r w:rsidR="00582123" w:rsidRPr="0047466F">
        <w:rPr>
          <w:rFonts w:ascii="Times New Roman" w:hAnsi="Times New Roman" w:cs="Times New Roman"/>
          <w:sz w:val="24"/>
          <w:szCs w:val="24"/>
        </w:rPr>
        <w:t>cal and legal basis.</w:t>
      </w:r>
    </w:p>
    <w:p w:rsidR="001042F8" w:rsidRPr="0047466F" w:rsidRDefault="001042F8" w:rsidP="004A373B">
      <w:pPr>
        <w:shd w:val="clear" w:color="auto" w:fill="FFFFFF"/>
        <w:spacing w:after="240" w:line="360" w:lineRule="auto"/>
        <w:jc w:val="both"/>
        <w:rPr>
          <w:rFonts w:ascii="Times New Roman" w:hAnsi="Times New Roman" w:cs="Times New Roman"/>
          <w:b/>
          <w:i/>
          <w:sz w:val="24"/>
          <w:szCs w:val="24"/>
        </w:rPr>
      </w:pPr>
    </w:p>
    <w:p w:rsidR="001042F8" w:rsidRPr="0047466F" w:rsidRDefault="001042F8" w:rsidP="004A373B">
      <w:pPr>
        <w:shd w:val="clear" w:color="auto" w:fill="FFFFFF"/>
        <w:spacing w:after="240" w:line="360" w:lineRule="auto"/>
        <w:jc w:val="both"/>
        <w:rPr>
          <w:rFonts w:ascii="Times New Roman" w:hAnsi="Times New Roman" w:cs="Times New Roman"/>
          <w:sz w:val="24"/>
          <w:szCs w:val="24"/>
        </w:rPr>
      </w:pPr>
      <w:r w:rsidRPr="0047466F">
        <w:rPr>
          <w:rFonts w:ascii="Times New Roman" w:hAnsi="Times New Roman" w:cs="Times New Roman"/>
          <w:b/>
          <w:i/>
          <w:sz w:val="24"/>
          <w:szCs w:val="24"/>
        </w:rPr>
        <w:t xml:space="preserve">Keywords: </w:t>
      </w:r>
      <w:r w:rsidRPr="0047466F">
        <w:rPr>
          <w:rFonts w:ascii="Times New Roman" w:hAnsi="Times New Roman" w:cs="Times New Roman"/>
          <w:sz w:val="24"/>
          <w:szCs w:val="24"/>
        </w:rPr>
        <w:t>Insolvency, Bankruptcy, NCLT, DRT, Insolvency Professionals, Liquidation</w:t>
      </w:r>
    </w:p>
    <w:p w:rsidR="007B2935" w:rsidRPr="0047466F" w:rsidRDefault="007B2935" w:rsidP="004A373B">
      <w:pPr>
        <w:spacing w:after="240" w:line="360" w:lineRule="auto"/>
        <w:jc w:val="both"/>
        <w:rPr>
          <w:rFonts w:ascii="Times New Roman" w:hAnsi="Times New Roman" w:cs="Times New Roman"/>
          <w:b/>
          <w:sz w:val="24"/>
          <w:szCs w:val="24"/>
        </w:rPr>
      </w:pPr>
    </w:p>
    <w:p w:rsidR="00D85654" w:rsidRPr="0047466F" w:rsidRDefault="007B2935" w:rsidP="0047466F">
      <w:pPr>
        <w:spacing w:after="240" w:line="360" w:lineRule="auto"/>
        <w:jc w:val="both"/>
        <w:rPr>
          <w:rFonts w:ascii="Times New Roman" w:hAnsi="Times New Roman" w:cs="Times New Roman"/>
          <w:b/>
          <w:sz w:val="24"/>
          <w:szCs w:val="24"/>
        </w:rPr>
      </w:pPr>
      <w:r w:rsidRPr="0047466F">
        <w:rPr>
          <w:rFonts w:ascii="Times New Roman" w:hAnsi="Times New Roman" w:cs="Times New Roman"/>
          <w:b/>
          <w:sz w:val="24"/>
          <w:szCs w:val="24"/>
        </w:rPr>
        <w:br w:type="page"/>
      </w:r>
      <w:r w:rsidR="00D85654" w:rsidRPr="0047466F">
        <w:rPr>
          <w:rFonts w:ascii="Times New Roman" w:hAnsi="Times New Roman" w:cs="Times New Roman"/>
          <w:b/>
          <w:sz w:val="24"/>
          <w:szCs w:val="24"/>
        </w:rPr>
        <w:lastRenderedPageBreak/>
        <w:t>INTRODUCTION</w:t>
      </w:r>
    </w:p>
    <w:p w:rsidR="0015666D" w:rsidRPr="0047466F" w:rsidRDefault="004865DE" w:rsidP="004A373B">
      <w:pPr>
        <w:spacing w:after="240" w:line="360" w:lineRule="auto"/>
        <w:jc w:val="both"/>
        <w:rPr>
          <w:rFonts w:ascii="Times New Roman" w:hAnsi="Times New Roman" w:cs="Times New Roman"/>
          <w:sz w:val="24"/>
          <w:szCs w:val="24"/>
        </w:rPr>
      </w:pPr>
      <w:proofErr w:type="gramStart"/>
      <w:r w:rsidRPr="0047466F">
        <w:rPr>
          <w:rFonts w:ascii="Times New Roman" w:hAnsi="Times New Roman" w:cs="Times New Roman"/>
          <w:sz w:val="24"/>
          <w:szCs w:val="24"/>
        </w:rPr>
        <w:t>With the intense and constantly emergent competition in the businesses of various economic sectors.</w:t>
      </w:r>
      <w:proofErr w:type="gramEnd"/>
      <w:r w:rsidRPr="0047466F">
        <w:rPr>
          <w:rFonts w:ascii="Times New Roman" w:hAnsi="Times New Roman" w:cs="Times New Roman"/>
          <w:sz w:val="24"/>
          <w:szCs w:val="24"/>
        </w:rPr>
        <w:t xml:space="preserve"> </w:t>
      </w:r>
      <w:r w:rsidR="00BD4466" w:rsidRPr="0047466F">
        <w:rPr>
          <w:rFonts w:ascii="Times New Roman" w:hAnsi="Times New Roman" w:cs="Times New Roman"/>
          <w:sz w:val="24"/>
          <w:szCs w:val="24"/>
        </w:rPr>
        <w:t>India is a</w:t>
      </w:r>
      <w:r w:rsidR="00F67B6C" w:rsidRPr="0047466F">
        <w:rPr>
          <w:rFonts w:ascii="Times New Roman" w:hAnsi="Times New Roman" w:cs="Times New Roman"/>
          <w:sz w:val="24"/>
          <w:szCs w:val="24"/>
        </w:rPr>
        <w:t>lso a</w:t>
      </w:r>
      <w:r w:rsidR="00BD4466" w:rsidRPr="0047466F">
        <w:rPr>
          <w:rFonts w:ascii="Times New Roman" w:hAnsi="Times New Roman" w:cs="Times New Roman"/>
          <w:sz w:val="24"/>
          <w:szCs w:val="24"/>
        </w:rPr>
        <w:t xml:space="preserve"> fastest growing e</w:t>
      </w:r>
      <w:r w:rsidR="000C7234" w:rsidRPr="0047466F">
        <w:rPr>
          <w:rFonts w:ascii="Times New Roman" w:hAnsi="Times New Roman" w:cs="Times New Roman"/>
          <w:sz w:val="24"/>
          <w:szCs w:val="24"/>
        </w:rPr>
        <w:t>conomy</w:t>
      </w:r>
      <w:r w:rsidR="00BD4466" w:rsidRPr="0047466F">
        <w:rPr>
          <w:rStyle w:val="FootnoteReference"/>
          <w:rFonts w:ascii="Times New Roman" w:hAnsi="Times New Roman" w:cs="Times New Roman"/>
          <w:sz w:val="24"/>
          <w:szCs w:val="24"/>
        </w:rPr>
        <w:footnoteReference w:id="1"/>
      </w:r>
      <w:r w:rsidR="000C7234" w:rsidRPr="0047466F">
        <w:rPr>
          <w:rFonts w:ascii="Times New Roman" w:hAnsi="Times New Roman" w:cs="Times New Roman"/>
          <w:sz w:val="24"/>
          <w:szCs w:val="24"/>
        </w:rPr>
        <w:t xml:space="preserve"> in the world. It stands 2</w:t>
      </w:r>
      <w:r w:rsidR="000C7234" w:rsidRPr="0047466F">
        <w:rPr>
          <w:rFonts w:ascii="Times New Roman" w:hAnsi="Times New Roman" w:cs="Times New Roman"/>
          <w:sz w:val="24"/>
          <w:szCs w:val="24"/>
          <w:vertAlign w:val="superscript"/>
        </w:rPr>
        <w:t>nd</w:t>
      </w:r>
      <w:r w:rsidR="000C7234" w:rsidRPr="0047466F">
        <w:rPr>
          <w:rFonts w:ascii="Times New Roman" w:hAnsi="Times New Roman" w:cs="Times New Roman"/>
          <w:sz w:val="24"/>
          <w:szCs w:val="24"/>
        </w:rPr>
        <w:t xml:space="preserve"> in Asia and</w:t>
      </w:r>
      <w:r w:rsidR="00BD4466" w:rsidRPr="0047466F">
        <w:rPr>
          <w:rFonts w:ascii="Times New Roman" w:hAnsi="Times New Roman" w:cs="Times New Roman"/>
          <w:sz w:val="24"/>
          <w:szCs w:val="24"/>
        </w:rPr>
        <w:t xml:space="preserve"> 7</w:t>
      </w:r>
      <w:r w:rsidR="000C7234" w:rsidRPr="0047466F">
        <w:rPr>
          <w:rFonts w:ascii="Times New Roman" w:hAnsi="Times New Roman" w:cs="Times New Roman"/>
          <w:sz w:val="24"/>
          <w:szCs w:val="24"/>
          <w:vertAlign w:val="superscript"/>
        </w:rPr>
        <w:t>th</w:t>
      </w:r>
      <w:r w:rsidR="000C7234" w:rsidRPr="0047466F">
        <w:rPr>
          <w:rFonts w:ascii="Times New Roman" w:hAnsi="Times New Roman" w:cs="Times New Roman"/>
          <w:sz w:val="24"/>
          <w:szCs w:val="24"/>
        </w:rPr>
        <w:t xml:space="preserve"> in the world.</w:t>
      </w:r>
      <w:r w:rsidR="00BD4466" w:rsidRPr="0047466F">
        <w:rPr>
          <w:rFonts w:ascii="Times New Roman" w:hAnsi="Times New Roman" w:cs="Times New Roman"/>
          <w:sz w:val="24"/>
          <w:szCs w:val="24"/>
        </w:rPr>
        <w:t xml:space="preserve"> </w:t>
      </w:r>
      <w:r w:rsidR="00D273D6" w:rsidRPr="0047466F">
        <w:rPr>
          <w:rFonts w:ascii="Times New Roman" w:hAnsi="Times New Roman" w:cs="Times New Roman"/>
          <w:sz w:val="24"/>
          <w:szCs w:val="24"/>
        </w:rPr>
        <w:t>After Indep</w:t>
      </w:r>
      <w:r w:rsidRPr="0047466F">
        <w:rPr>
          <w:rFonts w:ascii="Times New Roman" w:hAnsi="Times New Roman" w:cs="Times New Roman"/>
          <w:sz w:val="24"/>
          <w:szCs w:val="24"/>
        </w:rPr>
        <w:t>endence India continues to target</w:t>
      </w:r>
      <w:r w:rsidR="00D273D6" w:rsidRPr="0047466F">
        <w:rPr>
          <w:rFonts w:ascii="Times New Roman" w:hAnsi="Times New Roman" w:cs="Times New Roman"/>
          <w:sz w:val="24"/>
          <w:szCs w:val="24"/>
        </w:rPr>
        <w:t xml:space="preserve"> on its economy. </w:t>
      </w:r>
      <w:r w:rsidR="00BD4466" w:rsidRPr="0047466F">
        <w:rPr>
          <w:rFonts w:ascii="Times New Roman" w:hAnsi="Times New Roman" w:cs="Times New Roman"/>
          <w:sz w:val="24"/>
          <w:szCs w:val="24"/>
        </w:rPr>
        <w:t>With growing economy it needs to maintain its c</w:t>
      </w:r>
      <w:r w:rsidR="00BD4466" w:rsidRPr="0047466F">
        <w:rPr>
          <w:rFonts w:ascii="Times New Roman" w:hAnsi="Times New Roman" w:cs="Times New Roman"/>
          <w:sz w:val="24"/>
          <w:szCs w:val="24"/>
          <w:shd w:val="clear" w:color="auto" w:fill="FFFFFF"/>
        </w:rPr>
        <w:t>redit facility.</w:t>
      </w:r>
      <w:r w:rsidR="00BD4466" w:rsidRPr="0047466F">
        <w:rPr>
          <w:rFonts w:ascii="Times New Roman" w:hAnsi="Times New Roman" w:cs="Times New Roman"/>
          <w:sz w:val="24"/>
          <w:szCs w:val="24"/>
        </w:rPr>
        <w:t xml:space="preserve"> In past few decades Indian Banks failed to maintain this credit ratio</w:t>
      </w:r>
      <w:r w:rsidR="00D273D6" w:rsidRPr="0047466F">
        <w:rPr>
          <w:rFonts w:ascii="Times New Roman" w:hAnsi="Times New Roman" w:cs="Times New Roman"/>
          <w:sz w:val="24"/>
          <w:szCs w:val="24"/>
        </w:rPr>
        <w:t xml:space="preserve"> facility</w:t>
      </w:r>
      <w:r w:rsidR="00BD4466" w:rsidRPr="0047466F">
        <w:rPr>
          <w:rFonts w:ascii="Times New Roman" w:hAnsi="Times New Roman" w:cs="Times New Roman"/>
          <w:sz w:val="24"/>
          <w:szCs w:val="24"/>
        </w:rPr>
        <w:t xml:space="preserve"> in the country. </w:t>
      </w:r>
      <w:r w:rsidR="00C92096" w:rsidRPr="0047466F">
        <w:rPr>
          <w:rFonts w:ascii="Times New Roman" w:hAnsi="Times New Roman" w:cs="Times New Roman"/>
          <w:sz w:val="24"/>
          <w:szCs w:val="24"/>
          <w:shd w:val="clear" w:color="auto" w:fill="FFFFFF"/>
        </w:rPr>
        <w:t xml:space="preserve">This is not the only hurdle in the economic growth of India, there are many more. To overcome these hurdles various laws are being </w:t>
      </w:r>
      <w:r w:rsidR="00D273D6" w:rsidRPr="0047466F">
        <w:rPr>
          <w:rFonts w:ascii="Times New Roman" w:hAnsi="Times New Roman" w:cs="Times New Roman"/>
          <w:sz w:val="24"/>
          <w:szCs w:val="24"/>
          <w:shd w:val="clear" w:color="auto" w:fill="FFFFFF"/>
        </w:rPr>
        <w:t>made. One of them is "</w:t>
      </w:r>
      <w:r w:rsidR="00756205" w:rsidRPr="0047466F">
        <w:rPr>
          <w:rFonts w:ascii="Times New Roman" w:hAnsi="Times New Roman" w:cs="Times New Roman"/>
          <w:sz w:val="24"/>
          <w:szCs w:val="24"/>
        </w:rPr>
        <w:t xml:space="preserve">The Insolvency </w:t>
      </w:r>
      <w:r w:rsidR="009C2389" w:rsidRPr="0047466F">
        <w:rPr>
          <w:rFonts w:ascii="Times New Roman" w:hAnsi="Times New Roman" w:cs="Times New Roman"/>
          <w:sz w:val="24"/>
          <w:szCs w:val="24"/>
        </w:rPr>
        <w:t>and</w:t>
      </w:r>
      <w:r w:rsidR="00756205" w:rsidRPr="0047466F">
        <w:rPr>
          <w:rFonts w:ascii="Times New Roman" w:hAnsi="Times New Roman" w:cs="Times New Roman"/>
          <w:sz w:val="24"/>
          <w:szCs w:val="24"/>
        </w:rPr>
        <w:t xml:space="preserve"> Bankruptcy Code, 201</w:t>
      </w:r>
      <w:r w:rsidR="00F67B6C" w:rsidRPr="0047466F">
        <w:rPr>
          <w:rFonts w:ascii="Times New Roman" w:hAnsi="Times New Roman" w:cs="Times New Roman"/>
          <w:sz w:val="24"/>
          <w:szCs w:val="24"/>
        </w:rPr>
        <w:t>6</w:t>
      </w:r>
      <w:r w:rsidR="0018343B" w:rsidRPr="0047466F">
        <w:rPr>
          <w:rStyle w:val="FootnoteReference"/>
          <w:rFonts w:ascii="Times New Roman" w:hAnsi="Times New Roman" w:cs="Times New Roman"/>
          <w:sz w:val="24"/>
          <w:szCs w:val="24"/>
        </w:rPr>
        <w:footnoteReference w:id="2"/>
      </w:r>
      <w:r w:rsidR="00D273D6" w:rsidRPr="0047466F">
        <w:rPr>
          <w:rFonts w:ascii="Times New Roman" w:hAnsi="Times New Roman" w:cs="Times New Roman"/>
          <w:sz w:val="24"/>
          <w:szCs w:val="24"/>
        </w:rPr>
        <w:t xml:space="preserve">". It </w:t>
      </w:r>
      <w:r w:rsidR="00756205" w:rsidRPr="0047466F">
        <w:rPr>
          <w:rFonts w:ascii="Times New Roman" w:hAnsi="Times New Roman" w:cs="Times New Roman"/>
          <w:sz w:val="24"/>
          <w:szCs w:val="24"/>
        </w:rPr>
        <w:t xml:space="preserve">was introduced by the Minister of Finance, Mr. </w:t>
      </w:r>
      <w:proofErr w:type="spellStart"/>
      <w:r w:rsidR="00756205" w:rsidRPr="0047466F">
        <w:rPr>
          <w:rFonts w:ascii="Times New Roman" w:hAnsi="Times New Roman" w:cs="Times New Roman"/>
          <w:sz w:val="24"/>
          <w:szCs w:val="24"/>
        </w:rPr>
        <w:t>Arun</w:t>
      </w:r>
      <w:proofErr w:type="spellEnd"/>
      <w:r w:rsidR="00756205" w:rsidRPr="0047466F">
        <w:rPr>
          <w:rFonts w:ascii="Times New Roman" w:hAnsi="Times New Roman" w:cs="Times New Roman"/>
          <w:sz w:val="24"/>
          <w:szCs w:val="24"/>
        </w:rPr>
        <w:t xml:space="preserve"> </w:t>
      </w:r>
      <w:proofErr w:type="spellStart"/>
      <w:r w:rsidR="00756205" w:rsidRPr="0047466F">
        <w:rPr>
          <w:rFonts w:ascii="Times New Roman" w:hAnsi="Times New Roman" w:cs="Times New Roman"/>
          <w:sz w:val="24"/>
          <w:szCs w:val="24"/>
        </w:rPr>
        <w:t>Jaitley</w:t>
      </w:r>
      <w:proofErr w:type="spellEnd"/>
      <w:r w:rsidR="00756205" w:rsidRPr="0047466F">
        <w:rPr>
          <w:rFonts w:ascii="Times New Roman" w:hAnsi="Times New Roman" w:cs="Times New Roman"/>
          <w:sz w:val="24"/>
          <w:szCs w:val="24"/>
        </w:rPr>
        <w:t xml:space="preserve">, in </w:t>
      </w:r>
      <w:proofErr w:type="spellStart"/>
      <w:r w:rsidR="00756205" w:rsidRPr="0047466F">
        <w:rPr>
          <w:rFonts w:ascii="Times New Roman" w:hAnsi="Times New Roman" w:cs="Times New Roman"/>
          <w:sz w:val="24"/>
          <w:szCs w:val="24"/>
        </w:rPr>
        <w:t>Lok</w:t>
      </w:r>
      <w:proofErr w:type="spellEnd"/>
      <w:r w:rsidR="00756205" w:rsidRPr="0047466F">
        <w:rPr>
          <w:rFonts w:ascii="Times New Roman" w:hAnsi="Times New Roman" w:cs="Times New Roman"/>
          <w:sz w:val="24"/>
          <w:szCs w:val="24"/>
        </w:rPr>
        <w:t xml:space="preserve"> </w:t>
      </w:r>
      <w:proofErr w:type="spellStart"/>
      <w:r w:rsidR="00756205" w:rsidRPr="0047466F">
        <w:rPr>
          <w:rFonts w:ascii="Times New Roman" w:hAnsi="Times New Roman" w:cs="Times New Roman"/>
          <w:sz w:val="24"/>
          <w:szCs w:val="24"/>
        </w:rPr>
        <w:t>Sabha</w:t>
      </w:r>
      <w:proofErr w:type="spellEnd"/>
      <w:r w:rsidR="00756205" w:rsidRPr="0047466F">
        <w:rPr>
          <w:rFonts w:ascii="Times New Roman" w:hAnsi="Times New Roman" w:cs="Times New Roman"/>
          <w:sz w:val="24"/>
          <w:szCs w:val="24"/>
        </w:rPr>
        <w:t xml:space="preserve"> on December 21, 2015, and subsequently referred to a Joint Committee of Parliament. The Committee submitted its recommendations and a modified Code based on its suggestions on April, 28 2016. The modified Code was passed by </w:t>
      </w:r>
      <w:proofErr w:type="spellStart"/>
      <w:r w:rsidR="00756205" w:rsidRPr="0047466F">
        <w:rPr>
          <w:rFonts w:ascii="Times New Roman" w:hAnsi="Times New Roman" w:cs="Times New Roman"/>
          <w:sz w:val="24"/>
          <w:szCs w:val="24"/>
        </w:rPr>
        <w:t>Lok</w:t>
      </w:r>
      <w:proofErr w:type="spellEnd"/>
      <w:r w:rsidR="00756205" w:rsidRPr="0047466F">
        <w:rPr>
          <w:rFonts w:ascii="Times New Roman" w:hAnsi="Times New Roman" w:cs="Times New Roman"/>
          <w:sz w:val="24"/>
          <w:szCs w:val="24"/>
        </w:rPr>
        <w:t xml:space="preserve"> </w:t>
      </w:r>
      <w:proofErr w:type="spellStart"/>
      <w:r w:rsidR="00756205" w:rsidRPr="0047466F">
        <w:rPr>
          <w:rFonts w:ascii="Times New Roman" w:hAnsi="Times New Roman" w:cs="Times New Roman"/>
          <w:sz w:val="24"/>
          <w:szCs w:val="24"/>
        </w:rPr>
        <w:t>Sabha</w:t>
      </w:r>
      <w:proofErr w:type="spellEnd"/>
      <w:r w:rsidR="00756205" w:rsidRPr="0047466F">
        <w:rPr>
          <w:rFonts w:ascii="Times New Roman" w:hAnsi="Times New Roman" w:cs="Times New Roman"/>
          <w:sz w:val="24"/>
          <w:szCs w:val="24"/>
        </w:rPr>
        <w:t xml:space="preserve"> on May 6, 2016. The Code creates a </w:t>
      </w:r>
      <w:r w:rsidR="00EE28AB" w:rsidRPr="0047466F">
        <w:rPr>
          <w:rFonts w:ascii="Times New Roman" w:hAnsi="Times New Roman" w:cs="Times New Roman"/>
          <w:sz w:val="24"/>
          <w:szCs w:val="24"/>
        </w:rPr>
        <w:t>foundation for resolving insolvency</w:t>
      </w:r>
      <w:r w:rsidR="00C92096" w:rsidRPr="0047466F">
        <w:rPr>
          <w:rFonts w:ascii="Times New Roman" w:hAnsi="Times New Roman" w:cs="Times New Roman"/>
          <w:sz w:val="24"/>
          <w:szCs w:val="24"/>
        </w:rPr>
        <w:t xml:space="preserve"> and bankruptcy</w:t>
      </w:r>
      <w:r w:rsidR="00D85654" w:rsidRPr="0047466F">
        <w:rPr>
          <w:rFonts w:ascii="Times New Roman" w:hAnsi="Times New Roman" w:cs="Times New Roman"/>
          <w:sz w:val="24"/>
          <w:szCs w:val="24"/>
        </w:rPr>
        <w:t xml:space="preserve"> in India </w:t>
      </w:r>
      <w:r w:rsidR="0015666D" w:rsidRPr="0047466F">
        <w:rPr>
          <w:rFonts w:ascii="Times New Roman" w:hAnsi="Times New Roman" w:cs="Times New Roman"/>
          <w:sz w:val="24"/>
          <w:szCs w:val="24"/>
        </w:rPr>
        <w:t>an</w:t>
      </w:r>
      <w:r w:rsidR="009C2389" w:rsidRPr="0047466F">
        <w:rPr>
          <w:rFonts w:ascii="Times New Roman" w:hAnsi="Times New Roman" w:cs="Times New Roman"/>
          <w:sz w:val="24"/>
          <w:szCs w:val="24"/>
        </w:rPr>
        <w:t>d tries</w:t>
      </w:r>
      <w:r w:rsidR="00AC4C4D" w:rsidRPr="0047466F">
        <w:rPr>
          <w:rFonts w:ascii="Times New Roman" w:hAnsi="Times New Roman" w:cs="Times New Roman"/>
          <w:sz w:val="24"/>
          <w:szCs w:val="24"/>
        </w:rPr>
        <w:t xml:space="preserve"> to bring both corporate insolvency and personal insolvency both under one umbrella.</w:t>
      </w:r>
    </w:p>
    <w:p w:rsidR="007302B2" w:rsidRPr="0047466F" w:rsidRDefault="007302B2" w:rsidP="004A373B">
      <w:pPr>
        <w:spacing w:after="240" w:line="360" w:lineRule="auto"/>
        <w:jc w:val="both"/>
        <w:rPr>
          <w:rFonts w:ascii="Times New Roman" w:hAnsi="Times New Roman" w:cs="Times New Roman"/>
          <w:sz w:val="24"/>
          <w:szCs w:val="24"/>
        </w:rPr>
      </w:pPr>
      <w:r w:rsidRPr="0047466F">
        <w:rPr>
          <w:rFonts w:ascii="Times New Roman" w:hAnsi="Times New Roman" w:cs="Times New Roman"/>
          <w:sz w:val="24"/>
          <w:szCs w:val="24"/>
        </w:rPr>
        <w:t>This Code will apply to all kinds of:</w:t>
      </w:r>
    </w:p>
    <w:p w:rsidR="007302B2" w:rsidRPr="0047466F" w:rsidRDefault="007302B2" w:rsidP="004A373B">
      <w:pPr>
        <w:pStyle w:val="ListParagraph"/>
        <w:numPr>
          <w:ilvl w:val="0"/>
          <w:numId w:val="1"/>
        </w:numPr>
        <w:spacing w:after="240" w:line="360" w:lineRule="auto"/>
        <w:jc w:val="both"/>
        <w:rPr>
          <w:rFonts w:ascii="Times New Roman" w:hAnsi="Times New Roman" w:cs="Times New Roman"/>
          <w:sz w:val="24"/>
          <w:szCs w:val="24"/>
        </w:rPr>
      </w:pPr>
      <w:r w:rsidRPr="0047466F">
        <w:rPr>
          <w:rFonts w:ascii="Times New Roman" w:hAnsi="Times New Roman" w:cs="Times New Roman"/>
          <w:sz w:val="24"/>
          <w:szCs w:val="24"/>
        </w:rPr>
        <w:t>Corporate Enterprises</w:t>
      </w:r>
    </w:p>
    <w:p w:rsidR="00B41304" w:rsidRPr="0047466F" w:rsidRDefault="007302B2" w:rsidP="004A373B">
      <w:pPr>
        <w:pStyle w:val="ListParagraph"/>
        <w:numPr>
          <w:ilvl w:val="0"/>
          <w:numId w:val="1"/>
        </w:numPr>
        <w:spacing w:after="240" w:line="360" w:lineRule="auto"/>
        <w:jc w:val="both"/>
        <w:rPr>
          <w:rFonts w:ascii="Times New Roman" w:hAnsi="Times New Roman" w:cs="Times New Roman"/>
          <w:sz w:val="24"/>
          <w:szCs w:val="24"/>
        </w:rPr>
      </w:pPr>
      <w:r w:rsidRPr="0047466F">
        <w:rPr>
          <w:rFonts w:ascii="Times New Roman" w:hAnsi="Times New Roman" w:cs="Times New Roman"/>
          <w:sz w:val="24"/>
          <w:szCs w:val="24"/>
        </w:rPr>
        <w:t>Limited Liability Partnerships</w:t>
      </w:r>
    </w:p>
    <w:p w:rsidR="007302B2" w:rsidRPr="0047466F" w:rsidRDefault="007302B2" w:rsidP="004A373B">
      <w:pPr>
        <w:pStyle w:val="ListParagraph"/>
        <w:numPr>
          <w:ilvl w:val="0"/>
          <w:numId w:val="1"/>
        </w:numPr>
        <w:spacing w:after="240" w:line="360" w:lineRule="auto"/>
        <w:jc w:val="both"/>
        <w:rPr>
          <w:rFonts w:ascii="Times New Roman" w:hAnsi="Times New Roman" w:cs="Times New Roman"/>
          <w:sz w:val="24"/>
          <w:szCs w:val="24"/>
        </w:rPr>
      </w:pPr>
      <w:r w:rsidRPr="0047466F">
        <w:rPr>
          <w:rFonts w:ascii="Times New Roman" w:hAnsi="Times New Roman" w:cs="Times New Roman"/>
          <w:sz w:val="24"/>
          <w:szCs w:val="24"/>
        </w:rPr>
        <w:t>Partnership Firms; and</w:t>
      </w:r>
    </w:p>
    <w:p w:rsidR="00D85654" w:rsidRPr="0047466F" w:rsidRDefault="007302B2" w:rsidP="004A373B">
      <w:pPr>
        <w:pStyle w:val="ListParagraph"/>
        <w:numPr>
          <w:ilvl w:val="0"/>
          <w:numId w:val="1"/>
        </w:numPr>
        <w:spacing w:after="240" w:line="360" w:lineRule="auto"/>
        <w:jc w:val="both"/>
        <w:rPr>
          <w:rFonts w:ascii="Times New Roman" w:hAnsi="Times New Roman" w:cs="Times New Roman"/>
          <w:sz w:val="24"/>
          <w:szCs w:val="24"/>
        </w:rPr>
      </w:pPr>
      <w:r w:rsidRPr="0047466F">
        <w:rPr>
          <w:rFonts w:ascii="Times New Roman" w:hAnsi="Times New Roman" w:cs="Times New Roman"/>
          <w:sz w:val="24"/>
          <w:szCs w:val="24"/>
        </w:rPr>
        <w:t>Individuals</w:t>
      </w:r>
    </w:p>
    <w:p w:rsidR="009D3B24" w:rsidRPr="0047466F" w:rsidRDefault="00EE28AB" w:rsidP="004A373B">
      <w:pPr>
        <w:spacing w:after="240" w:line="360" w:lineRule="auto"/>
        <w:jc w:val="both"/>
        <w:rPr>
          <w:rFonts w:ascii="Times New Roman" w:hAnsi="Times New Roman" w:cs="Times New Roman"/>
          <w:sz w:val="24"/>
          <w:szCs w:val="24"/>
        </w:rPr>
      </w:pPr>
      <w:r w:rsidRPr="0047466F">
        <w:rPr>
          <w:rFonts w:ascii="Times New Roman" w:hAnsi="Times New Roman" w:cs="Times New Roman"/>
          <w:sz w:val="24"/>
          <w:szCs w:val="24"/>
        </w:rPr>
        <w:t xml:space="preserve">Insolvency is a </w:t>
      </w:r>
      <w:r w:rsidR="00D273D6" w:rsidRPr="0047466F">
        <w:rPr>
          <w:rFonts w:ascii="Times New Roman" w:hAnsi="Times New Roman" w:cs="Times New Roman"/>
          <w:sz w:val="24"/>
          <w:szCs w:val="24"/>
        </w:rPr>
        <w:t>situation where</w:t>
      </w:r>
      <w:r w:rsidRPr="0047466F">
        <w:rPr>
          <w:rFonts w:ascii="Times New Roman" w:hAnsi="Times New Roman" w:cs="Times New Roman"/>
          <w:sz w:val="24"/>
          <w:szCs w:val="24"/>
        </w:rPr>
        <w:t xml:space="preserve"> a company is unable </w:t>
      </w:r>
      <w:r w:rsidR="00D273D6" w:rsidRPr="0047466F">
        <w:rPr>
          <w:rFonts w:ascii="Times New Roman" w:hAnsi="Times New Roman" w:cs="Times New Roman"/>
          <w:sz w:val="24"/>
          <w:szCs w:val="24"/>
        </w:rPr>
        <w:t>to repay their outstanding debt and is not able to run company with its current pace while bankruptcy is when a person is legally declared as incapable of paying dues and obligations.</w:t>
      </w:r>
    </w:p>
    <w:p w:rsidR="000738C4" w:rsidRPr="0047466F" w:rsidRDefault="000738C4" w:rsidP="004A373B">
      <w:pPr>
        <w:spacing w:after="240" w:line="360" w:lineRule="auto"/>
        <w:jc w:val="both"/>
        <w:rPr>
          <w:rFonts w:ascii="Times New Roman" w:hAnsi="Times New Roman" w:cs="Times New Roman"/>
          <w:sz w:val="24"/>
          <w:szCs w:val="24"/>
        </w:rPr>
      </w:pPr>
      <w:r w:rsidRPr="0047466F">
        <w:rPr>
          <w:rFonts w:ascii="Times New Roman" w:hAnsi="Times New Roman" w:cs="Times New Roman"/>
          <w:sz w:val="24"/>
          <w:szCs w:val="24"/>
        </w:rPr>
        <w:t xml:space="preserve">In this essay, I will first address the </w:t>
      </w:r>
      <w:r w:rsidR="00A85D14" w:rsidRPr="0047466F">
        <w:rPr>
          <w:rFonts w:ascii="Times New Roman" w:hAnsi="Times New Roman" w:cs="Times New Roman"/>
          <w:sz w:val="24"/>
          <w:szCs w:val="24"/>
        </w:rPr>
        <w:t xml:space="preserve">amended or repealed legislature in context of this Code. Thereafter, I would attempt to provide why </w:t>
      </w:r>
      <w:r w:rsidR="009C2389" w:rsidRPr="0047466F">
        <w:rPr>
          <w:rFonts w:ascii="Times New Roman" w:hAnsi="Times New Roman" w:cs="Times New Roman"/>
          <w:sz w:val="24"/>
          <w:szCs w:val="24"/>
        </w:rPr>
        <w:t>this Code required</w:t>
      </w:r>
      <w:r w:rsidR="00A85D14" w:rsidRPr="0047466F">
        <w:rPr>
          <w:rFonts w:ascii="Times New Roman" w:hAnsi="Times New Roman" w:cs="Times New Roman"/>
          <w:sz w:val="24"/>
          <w:szCs w:val="24"/>
        </w:rPr>
        <w:t xml:space="preserve"> or is in existence. In that </w:t>
      </w:r>
      <w:r w:rsidR="009C2389" w:rsidRPr="0047466F">
        <w:rPr>
          <w:rFonts w:ascii="Times New Roman" w:hAnsi="Times New Roman" w:cs="Times New Roman"/>
          <w:sz w:val="24"/>
          <w:szCs w:val="24"/>
        </w:rPr>
        <w:t>section,</w:t>
      </w:r>
      <w:r w:rsidR="00A85D14" w:rsidRPr="0047466F">
        <w:rPr>
          <w:rFonts w:ascii="Times New Roman" w:hAnsi="Times New Roman" w:cs="Times New Roman"/>
          <w:sz w:val="24"/>
          <w:szCs w:val="24"/>
        </w:rPr>
        <w:t xml:space="preserve"> I will also address the data provided by Reserve Bank of India surrounding the concept of Non-Performing Assets (NPA), time taken in Liquidation process and its application. Further, I will review the </w:t>
      </w:r>
      <w:r w:rsidRPr="0047466F">
        <w:rPr>
          <w:rFonts w:ascii="Times New Roman" w:hAnsi="Times New Roman" w:cs="Times New Roman"/>
          <w:sz w:val="24"/>
          <w:szCs w:val="24"/>
        </w:rPr>
        <w:t xml:space="preserve">legal systems </w:t>
      </w:r>
      <w:r w:rsidR="00A85D14" w:rsidRPr="0047466F">
        <w:rPr>
          <w:rFonts w:ascii="Times New Roman" w:hAnsi="Times New Roman" w:cs="Times New Roman"/>
          <w:sz w:val="24"/>
          <w:szCs w:val="24"/>
        </w:rPr>
        <w:t xml:space="preserve">of the </w:t>
      </w:r>
      <w:r w:rsidR="00A85D14" w:rsidRPr="0047466F">
        <w:rPr>
          <w:rFonts w:ascii="Times New Roman" w:hAnsi="Times New Roman" w:cs="Times New Roman"/>
          <w:sz w:val="24"/>
          <w:szCs w:val="24"/>
        </w:rPr>
        <w:lastRenderedPageBreak/>
        <w:t>Code on technical points</w:t>
      </w:r>
      <w:r w:rsidRPr="0047466F">
        <w:rPr>
          <w:rFonts w:ascii="Times New Roman" w:hAnsi="Times New Roman" w:cs="Times New Roman"/>
          <w:sz w:val="24"/>
          <w:szCs w:val="24"/>
        </w:rPr>
        <w:t>,</w:t>
      </w:r>
      <w:r w:rsidR="0021712E" w:rsidRPr="0047466F">
        <w:rPr>
          <w:rFonts w:ascii="Times New Roman" w:hAnsi="Times New Roman" w:cs="Times New Roman"/>
          <w:sz w:val="24"/>
          <w:szCs w:val="24"/>
        </w:rPr>
        <w:t xml:space="preserve"> ecosystem of the Code</w:t>
      </w:r>
      <w:r w:rsidRPr="0047466F">
        <w:rPr>
          <w:rFonts w:ascii="Times New Roman" w:hAnsi="Times New Roman" w:cs="Times New Roman"/>
          <w:sz w:val="24"/>
          <w:szCs w:val="24"/>
        </w:rPr>
        <w:t xml:space="preserve"> with regard to their points of divergence in th</w:t>
      </w:r>
      <w:r w:rsidR="0021712E" w:rsidRPr="0047466F">
        <w:rPr>
          <w:rFonts w:ascii="Times New Roman" w:hAnsi="Times New Roman" w:cs="Times New Roman"/>
          <w:sz w:val="24"/>
          <w:szCs w:val="24"/>
        </w:rPr>
        <w:t xml:space="preserve">e application of conflict rules. At last, I will sum up the </w:t>
      </w:r>
      <w:r w:rsidR="00A37928" w:rsidRPr="0047466F">
        <w:rPr>
          <w:rFonts w:ascii="Times New Roman" w:hAnsi="Times New Roman" w:cs="Times New Roman"/>
          <w:sz w:val="24"/>
          <w:szCs w:val="24"/>
        </w:rPr>
        <w:t>topic with possible solutions.</w:t>
      </w:r>
    </w:p>
    <w:p w:rsidR="00E80116" w:rsidRPr="0047466F" w:rsidRDefault="00D40FDA" w:rsidP="004A373B">
      <w:pPr>
        <w:spacing w:after="240" w:line="360" w:lineRule="auto"/>
        <w:jc w:val="both"/>
        <w:rPr>
          <w:rFonts w:ascii="Times New Roman" w:hAnsi="Times New Roman" w:cs="Times New Roman"/>
          <w:sz w:val="24"/>
          <w:szCs w:val="24"/>
        </w:rPr>
      </w:pPr>
      <w:r w:rsidRPr="0047466F">
        <w:rPr>
          <w:rFonts w:ascii="Times New Roman" w:hAnsi="Times New Roman" w:cs="Times New Roman"/>
          <w:sz w:val="24"/>
          <w:szCs w:val="24"/>
        </w:rPr>
        <w:t xml:space="preserve">Such </w:t>
      </w:r>
      <w:r w:rsidR="009C2389" w:rsidRPr="0047466F">
        <w:rPr>
          <w:rFonts w:ascii="Times New Roman" w:hAnsi="Times New Roman" w:cs="Times New Roman"/>
          <w:sz w:val="24"/>
          <w:szCs w:val="24"/>
        </w:rPr>
        <w:t>an</w:t>
      </w:r>
      <w:r w:rsidRPr="0047466F">
        <w:rPr>
          <w:rFonts w:ascii="Times New Roman" w:hAnsi="Times New Roman" w:cs="Times New Roman"/>
          <w:sz w:val="24"/>
          <w:szCs w:val="24"/>
        </w:rPr>
        <w:t xml:space="preserve"> integrated code is vital because earlier the matter was diagnosed under at least 13 different laws and codes which was very multifaceted and lengthy process. This code repeals the Presidency Towns Insolvency Act, 1909 and Provincial Insolvency Act, 1920. In addition, it also amends 11 laws, including the Companies Act, 201; Recovery of Debts Due to Banks and Financial Institutions Act, 1993 and Sick Industrial Companies (Special Provisions) Repeal Act, 2003, among others. The Code repeals and amends few laws in addition to this new Code.</w:t>
      </w:r>
      <w:r w:rsidR="00E80116" w:rsidRPr="0047466F">
        <w:rPr>
          <w:rFonts w:ascii="Times New Roman" w:hAnsi="Times New Roman" w:cs="Times New Roman"/>
          <w:sz w:val="24"/>
          <w:szCs w:val="24"/>
        </w:rPr>
        <w:t xml:space="preserve"> They are-</w:t>
      </w:r>
    </w:p>
    <w:tbl>
      <w:tblPr>
        <w:tblStyle w:val="TableGrid"/>
        <w:tblW w:w="0" w:type="auto"/>
        <w:tblLook w:val="04A0"/>
      </w:tblPr>
      <w:tblGrid>
        <w:gridCol w:w="1458"/>
        <w:gridCol w:w="4926"/>
        <w:gridCol w:w="3192"/>
      </w:tblGrid>
      <w:tr w:rsidR="00600364" w:rsidRPr="0047466F" w:rsidTr="00EE28AB">
        <w:tc>
          <w:tcPr>
            <w:tcW w:w="1458" w:type="dxa"/>
          </w:tcPr>
          <w:p w:rsidR="00600364" w:rsidRPr="0047466F" w:rsidRDefault="00F711AC" w:rsidP="004A373B">
            <w:pPr>
              <w:spacing w:after="240" w:line="360" w:lineRule="auto"/>
              <w:jc w:val="both"/>
              <w:rPr>
                <w:rFonts w:ascii="Times New Roman" w:hAnsi="Times New Roman" w:cs="Times New Roman"/>
                <w:b/>
                <w:sz w:val="24"/>
                <w:szCs w:val="24"/>
              </w:rPr>
            </w:pPr>
            <w:r w:rsidRPr="0047466F">
              <w:rPr>
                <w:rFonts w:ascii="Times New Roman" w:hAnsi="Times New Roman" w:cs="Times New Roman"/>
                <w:b/>
                <w:sz w:val="24"/>
                <w:szCs w:val="24"/>
              </w:rPr>
              <w:t>Amending Schedule</w:t>
            </w:r>
          </w:p>
        </w:tc>
        <w:tc>
          <w:tcPr>
            <w:tcW w:w="4926" w:type="dxa"/>
          </w:tcPr>
          <w:p w:rsidR="00600364" w:rsidRPr="0047466F" w:rsidRDefault="00600364" w:rsidP="004A373B">
            <w:pPr>
              <w:spacing w:after="240" w:line="360" w:lineRule="auto"/>
              <w:jc w:val="both"/>
              <w:rPr>
                <w:rFonts w:ascii="Times New Roman" w:hAnsi="Times New Roman" w:cs="Times New Roman"/>
                <w:b/>
                <w:sz w:val="24"/>
                <w:szCs w:val="24"/>
              </w:rPr>
            </w:pPr>
            <w:r w:rsidRPr="0047466F">
              <w:rPr>
                <w:rFonts w:ascii="Times New Roman" w:hAnsi="Times New Roman" w:cs="Times New Roman"/>
                <w:b/>
                <w:sz w:val="24"/>
                <w:szCs w:val="24"/>
              </w:rPr>
              <w:t>Existing Legislature</w:t>
            </w:r>
          </w:p>
        </w:tc>
        <w:tc>
          <w:tcPr>
            <w:tcW w:w="3192" w:type="dxa"/>
          </w:tcPr>
          <w:p w:rsidR="00600364" w:rsidRPr="0047466F" w:rsidRDefault="00F711AC" w:rsidP="004A373B">
            <w:pPr>
              <w:spacing w:after="240" w:line="360" w:lineRule="auto"/>
              <w:jc w:val="both"/>
              <w:rPr>
                <w:rFonts w:ascii="Times New Roman" w:hAnsi="Times New Roman" w:cs="Times New Roman"/>
                <w:b/>
                <w:sz w:val="24"/>
                <w:szCs w:val="24"/>
              </w:rPr>
            </w:pPr>
            <w:r w:rsidRPr="0047466F">
              <w:rPr>
                <w:rFonts w:ascii="Times New Roman" w:hAnsi="Times New Roman" w:cs="Times New Roman"/>
                <w:b/>
                <w:sz w:val="24"/>
                <w:szCs w:val="24"/>
              </w:rPr>
              <w:t>Impact of the Code, 2016</w:t>
            </w:r>
          </w:p>
        </w:tc>
      </w:tr>
      <w:tr w:rsidR="00EE28AB" w:rsidRPr="0047466F" w:rsidTr="00EE28AB">
        <w:tc>
          <w:tcPr>
            <w:tcW w:w="1458" w:type="dxa"/>
          </w:tcPr>
          <w:p w:rsidR="00EE28AB" w:rsidRPr="0047466F" w:rsidRDefault="00EE28AB" w:rsidP="004A373B">
            <w:pPr>
              <w:spacing w:after="240" w:line="360" w:lineRule="auto"/>
              <w:jc w:val="both"/>
              <w:rPr>
                <w:rFonts w:ascii="Times New Roman" w:hAnsi="Times New Roman" w:cs="Times New Roman"/>
                <w:sz w:val="24"/>
                <w:szCs w:val="24"/>
              </w:rPr>
            </w:pPr>
            <w:r w:rsidRPr="0047466F">
              <w:rPr>
                <w:rFonts w:ascii="Times New Roman" w:hAnsi="Times New Roman" w:cs="Times New Roman"/>
                <w:sz w:val="24"/>
                <w:szCs w:val="24"/>
              </w:rPr>
              <w:t>XI</w:t>
            </w:r>
          </w:p>
        </w:tc>
        <w:tc>
          <w:tcPr>
            <w:tcW w:w="4926" w:type="dxa"/>
          </w:tcPr>
          <w:p w:rsidR="00EE28AB" w:rsidRPr="0047466F" w:rsidRDefault="00EE28AB" w:rsidP="004A373B">
            <w:pPr>
              <w:spacing w:after="240" w:line="360" w:lineRule="auto"/>
              <w:jc w:val="both"/>
              <w:rPr>
                <w:rFonts w:ascii="Times New Roman" w:hAnsi="Times New Roman" w:cs="Times New Roman"/>
                <w:sz w:val="24"/>
                <w:szCs w:val="24"/>
              </w:rPr>
            </w:pPr>
            <w:r w:rsidRPr="0047466F">
              <w:rPr>
                <w:rFonts w:ascii="Times New Roman" w:hAnsi="Times New Roman" w:cs="Times New Roman"/>
                <w:sz w:val="24"/>
                <w:szCs w:val="24"/>
              </w:rPr>
              <w:t>Chapter XIX and Chapter XX of Companies Act, 2013</w:t>
            </w:r>
          </w:p>
        </w:tc>
        <w:tc>
          <w:tcPr>
            <w:tcW w:w="3192" w:type="dxa"/>
          </w:tcPr>
          <w:p w:rsidR="00EE28AB" w:rsidRPr="0047466F" w:rsidRDefault="00EE28AB" w:rsidP="004A373B">
            <w:pPr>
              <w:spacing w:after="240" w:line="360" w:lineRule="auto"/>
              <w:jc w:val="both"/>
              <w:rPr>
                <w:rFonts w:ascii="Times New Roman" w:hAnsi="Times New Roman" w:cs="Times New Roman"/>
                <w:sz w:val="24"/>
                <w:szCs w:val="24"/>
              </w:rPr>
            </w:pPr>
            <w:r w:rsidRPr="0047466F">
              <w:rPr>
                <w:rFonts w:ascii="Times New Roman" w:hAnsi="Times New Roman" w:cs="Times New Roman"/>
                <w:sz w:val="24"/>
                <w:szCs w:val="24"/>
              </w:rPr>
              <w:t>Amended</w:t>
            </w:r>
          </w:p>
        </w:tc>
      </w:tr>
      <w:tr w:rsidR="00EE28AB" w:rsidRPr="0047466F" w:rsidTr="00EE28AB">
        <w:tc>
          <w:tcPr>
            <w:tcW w:w="1458" w:type="dxa"/>
          </w:tcPr>
          <w:p w:rsidR="00EE28AB" w:rsidRPr="0047466F" w:rsidRDefault="00EE28AB" w:rsidP="004A373B">
            <w:pPr>
              <w:spacing w:after="240" w:line="360" w:lineRule="auto"/>
              <w:jc w:val="both"/>
              <w:rPr>
                <w:rFonts w:ascii="Times New Roman" w:hAnsi="Times New Roman" w:cs="Times New Roman"/>
                <w:sz w:val="24"/>
                <w:szCs w:val="24"/>
              </w:rPr>
            </w:pPr>
            <w:r w:rsidRPr="0047466F">
              <w:rPr>
                <w:rFonts w:ascii="Times New Roman" w:hAnsi="Times New Roman" w:cs="Times New Roman"/>
                <w:sz w:val="24"/>
                <w:szCs w:val="24"/>
              </w:rPr>
              <w:t>V</w:t>
            </w:r>
          </w:p>
        </w:tc>
        <w:tc>
          <w:tcPr>
            <w:tcW w:w="4926" w:type="dxa"/>
          </w:tcPr>
          <w:p w:rsidR="00EE28AB" w:rsidRPr="0047466F" w:rsidRDefault="00EE28AB" w:rsidP="004A373B">
            <w:pPr>
              <w:spacing w:after="240" w:line="360" w:lineRule="auto"/>
              <w:jc w:val="both"/>
              <w:rPr>
                <w:rFonts w:ascii="Times New Roman" w:hAnsi="Times New Roman" w:cs="Times New Roman"/>
                <w:sz w:val="24"/>
                <w:szCs w:val="24"/>
              </w:rPr>
            </w:pPr>
            <w:r w:rsidRPr="0047466F">
              <w:rPr>
                <w:rFonts w:ascii="Times New Roman" w:hAnsi="Times New Roman" w:cs="Times New Roman"/>
                <w:sz w:val="24"/>
                <w:szCs w:val="24"/>
              </w:rPr>
              <w:t>Recovery of Debts Due to Banks and Financial Institutions, 1993</w:t>
            </w:r>
          </w:p>
        </w:tc>
        <w:tc>
          <w:tcPr>
            <w:tcW w:w="3192" w:type="dxa"/>
          </w:tcPr>
          <w:p w:rsidR="00EE28AB" w:rsidRPr="0047466F" w:rsidRDefault="00EE28AB" w:rsidP="004A373B">
            <w:pPr>
              <w:spacing w:after="240" w:line="360" w:lineRule="auto"/>
              <w:jc w:val="both"/>
              <w:rPr>
                <w:rFonts w:ascii="Times New Roman" w:hAnsi="Times New Roman" w:cs="Times New Roman"/>
                <w:sz w:val="24"/>
                <w:szCs w:val="24"/>
              </w:rPr>
            </w:pPr>
            <w:r w:rsidRPr="0047466F">
              <w:rPr>
                <w:rFonts w:ascii="Times New Roman" w:hAnsi="Times New Roman" w:cs="Times New Roman"/>
                <w:sz w:val="24"/>
                <w:szCs w:val="24"/>
              </w:rPr>
              <w:t>Amended</w:t>
            </w:r>
          </w:p>
        </w:tc>
      </w:tr>
      <w:tr w:rsidR="00EE28AB" w:rsidRPr="0047466F" w:rsidTr="00EE28AB">
        <w:tc>
          <w:tcPr>
            <w:tcW w:w="1458" w:type="dxa"/>
          </w:tcPr>
          <w:p w:rsidR="00EE28AB" w:rsidRPr="0047466F" w:rsidRDefault="00EE28AB" w:rsidP="004A373B">
            <w:pPr>
              <w:spacing w:after="240" w:line="360" w:lineRule="auto"/>
              <w:jc w:val="both"/>
              <w:rPr>
                <w:rFonts w:ascii="Times New Roman" w:hAnsi="Times New Roman" w:cs="Times New Roman"/>
                <w:sz w:val="24"/>
                <w:szCs w:val="24"/>
              </w:rPr>
            </w:pPr>
            <w:r w:rsidRPr="0047466F">
              <w:rPr>
                <w:rFonts w:ascii="Times New Roman" w:hAnsi="Times New Roman" w:cs="Times New Roman"/>
                <w:sz w:val="24"/>
                <w:szCs w:val="24"/>
              </w:rPr>
              <w:t>VII</w:t>
            </w:r>
          </w:p>
        </w:tc>
        <w:tc>
          <w:tcPr>
            <w:tcW w:w="4926" w:type="dxa"/>
          </w:tcPr>
          <w:p w:rsidR="00EE28AB" w:rsidRPr="0047466F" w:rsidRDefault="00EE28AB" w:rsidP="004A373B">
            <w:pPr>
              <w:spacing w:after="240" w:line="360" w:lineRule="auto"/>
              <w:jc w:val="both"/>
              <w:rPr>
                <w:rFonts w:ascii="Times New Roman" w:hAnsi="Times New Roman" w:cs="Times New Roman"/>
                <w:sz w:val="24"/>
                <w:szCs w:val="24"/>
              </w:rPr>
            </w:pPr>
            <w:proofErr w:type="spellStart"/>
            <w:r w:rsidRPr="0047466F">
              <w:rPr>
                <w:rFonts w:ascii="Times New Roman" w:hAnsi="Times New Roman" w:cs="Times New Roman"/>
                <w:sz w:val="24"/>
                <w:szCs w:val="24"/>
              </w:rPr>
              <w:t>Sarfessi</w:t>
            </w:r>
            <w:proofErr w:type="spellEnd"/>
            <w:r w:rsidRPr="0047466F">
              <w:rPr>
                <w:rFonts w:ascii="Times New Roman" w:hAnsi="Times New Roman" w:cs="Times New Roman"/>
                <w:sz w:val="24"/>
                <w:szCs w:val="24"/>
              </w:rPr>
              <w:t xml:space="preserve"> Act, 2002</w:t>
            </w:r>
          </w:p>
        </w:tc>
        <w:tc>
          <w:tcPr>
            <w:tcW w:w="3192" w:type="dxa"/>
          </w:tcPr>
          <w:p w:rsidR="00EE28AB" w:rsidRPr="0047466F" w:rsidRDefault="00EE28AB" w:rsidP="004A373B">
            <w:pPr>
              <w:spacing w:after="240" w:line="360" w:lineRule="auto"/>
              <w:jc w:val="both"/>
              <w:rPr>
                <w:rFonts w:ascii="Times New Roman" w:hAnsi="Times New Roman" w:cs="Times New Roman"/>
                <w:sz w:val="24"/>
                <w:szCs w:val="24"/>
              </w:rPr>
            </w:pPr>
            <w:r w:rsidRPr="0047466F">
              <w:rPr>
                <w:rFonts w:ascii="Times New Roman" w:hAnsi="Times New Roman" w:cs="Times New Roman"/>
                <w:sz w:val="24"/>
                <w:szCs w:val="24"/>
              </w:rPr>
              <w:t>Amended</w:t>
            </w:r>
          </w:p>
        </w:tc>
      </w:tr>
      <w:tr w:rsidR="00EE28AB" w:rsidRPr="0047466F" w:rsidTr="00EE28AB">
        <w:tc>
          <w:tcPr>
            <w:tcW w:w="1458" w:type="dxa"/>
          </w:tcPr>
          <w:p w:rsidR="00EE28AB" w:rsidRPr="0047466F" w:rsidRDefault="00EE28AB" w:rsidP="004A373B">
            <w:pPr>
              <w:spacing w:after="240" w:line="360" w:lineRule="auto"/>
              <w:jc w:val="both"/>
              <w:rPr>
                <w:rFonts w:ascii="Times New Roman" w:hAnsi="Times New Roman" w:cs="Times New Roman"/>
                <w:sz w:val="24"/>
                <w:szCs w:val="24"/>
              </w:rPr>
            </w:pPr>
            <w:r w:rsidRPr="0047466F">
              <w:rPr>
                <w:rFonts w:ascii="Times New Roman" w:hAnsi="Times New Roman" w:cs="Times New Roman"/>
                <w:sz w:val="24"/>
                <w:szCs w:val="24"/>
              </w:rPr>
              <w:t>X</w:t>
            </w:r>
          </w:p>
        </w:tc>
        <w:tc>
          <w:tcPr>
            <w:tcW w:w="4926" w:type="dxa"/>
          </w:tcPr>
          <w:p w:rsidR="00EE28AB" w:rsidRPr="0047466F" w:rsidRDefault="00EE28AB" w:rsidP="004A373B">
            <w:pPr>
              <w:spacing w:after="240" w:line="360" w:lineRule="auto"/>
              <w:jc w:val="both"/>
              <w:rPr>
                <w:rFonts w:ascii="Times New Roman" w:hAnsi="Times New Roman" w:cs="Times New Roman"/>
                <w:sz w:val="24"/>
                <w:szCs w:val="24"/>
              </w:rPr>
            </w:pPr>
            <w:r w:rsidRPr="0047466F">
              <w:rPr>
                <w:rFonts w:ascii="Times New Roman" w:hAnsi="Times New Roman" w:cs="Times New Roman"/>
                <w:sz w:val="24"/>
                <w:szCs w:val="24"/>
              </w:rPr>
              <w:t>Chapter XIII, LLP Act, 2008</w:t>
            </w:r>
          </w:p>
        </w:tc>
        <w:tc>
          <w:tcPr>
            <w:tcW w:w="3192" w:type="dxa"/>
          </w:tcPr>
          <w:p w:rsidR="00EE28AB" w:rsidRPr="0047466F" w:rsidRDefault="00EE28AB" w:rsidP="004A373B">
            <w:pPr>
              <w:spacing w:after="240" w:line="360" w:lineRule="auto"/>
              <w:jc w:val="both"/>
              <w:rPr>
                <w:rFonts w:ascii="Times New Roman" w:hAnsi="Times New Roman" w:cs="Times New Roman"/>
                <w:sz w:val="24"/>
                <w:szCs w:val="24"/>
              </w:rPr>
            </w:pPr>
            <w:r w:rsidRPr="0047466F">
              <w:rPr>
                <w:rFonts w:ascii="Times New Roman" w:hAnsi="Times New Roman" w:cs="Times New Roman"/>
                <w:sz w:val="24"/>
                <w:szCs w:val="24"/>
              </w:rPr>
              <w:t>Amended</w:t>
            </w:r>
          </w:p>
        </w:tc>
      </w:tr>
      <w:tr w:rsidR="00EE28AB" w:rsidRPr="0047466F" w:rsidTr="00EE28AB">
        <w:tc>
          <w:tcPr>
            <w:tcW w:w="1458" w:type="dxa"/>
          </w:tcPr>
          <w:p w:rsidR="00EE28AB" w:rsidRPr="0047466F" w:rsidRDefault="00EE28AB" w:rsidP="004A373B">
            <w:pPr>
              <w:spacing w:after="240" w:line="360" w:lineRule="auto"/>
              <w:jc w:val="both"/>
              <w:rPr>
                <w:rFonts w:ascii="Times New Roman" w:hAnsi="Times New Roman" w:cs="Times New Roman"/>
                <w:sz w:val="24"/>
                <w:szCs w:val="24"/>
              </w:rPr>
            </w:pPr>
            <w:r w:rsidRPr="0047466F">
              <w:rPr>
                <w:rFonts w:ascii="Times New Roman" w:hAnsi="Times New Roman" w:cs="Times New Roman"/>
                <w:sz w:val="24"/>
                <w:szCs w:val="24"/>
              </w:rPr>
              <w:t>VIII</w:t>
            </w:r>
          </w:p>
        </w:tc>
        <w:tc>
          <w:tcPr>
            <w:tcW w:w="4926" w:type="dxa"/>
          </w:tcPr>
          <w:p w:rsidR="00EE28AB" w:rsidRPr="0047466F" w:rsidRDefault="00EE28AB" w:rsidP="004A373B">
            <w:pPr>
              <w:spacing w:after="240" w:line="360" w:lineRule="auto"/>
              <w:jc w:val="both"/>
              <w:rPr>
                <w:rFonts w:ascii="Times New Roman" w:hAnsi="Times New Roman" w:cs="Times New Roman"/>
                <w:sz w:val="24"/>
                <w:szCs w:val="24"/>
              </w:rPr>
            </w:pPr>
            <w:r w:rsidRPr="0047466F">
              <w:rPr>
                <w:rFonts w:ascii="Times New Roman" w:hAnsi="Times New Roman" w:cs="Times New Roman"/>
                <w:sz w:val="24"/>
                <w:szCs w:val="24"/>
              </w:rPr>
              <w:t>SICA Act, 1985</w:t>
            </w:r>
          </w:p>
        </w:tc>
        <w:tc>
          <w:tcPr>
            <w:tcW w:w="3192" w:type="dxa"/>
          </w:tcPr>
          <w:p w:rsidR="00EE28AB" w:rsidRPr="0047466F" w:rsidRDefault="00E80116" w:rsidP="004A373B">
            <w:pPr>
              <w:spacing w:after="240" w:line="360" w:lineRule="auto"/>
              <w:jc w:val="both"/>
              <w:rPr>
                <w:rFonts w:ascii="Times New Roman" w:hAnsi="Times New Roman" w:cs="Times New Roman"/>
                <w:sz w:val="24"/>
                <w:szCs w:val="24"/>
              </w:rPr>
            </w:pPr>
            <w:r w:rsidRPr="0047466F">
              <w:rPr>
                <w:rFonts w:ascii="Times New Roman" w:hAnsi="Times New Roman" w:cs="Times New Roman"/>
                <w:sz w:val="24"/>
                <w:szCs w:val="24"/>
              </w:rPr>
              <w:t>Amended</w:t>
            </w:r>
          </w:p>
        </w:tc>
      </w:tr>
      <w:tr w:rsidR="00EE28AB" w:rsidRPr="0047466F" w:rsidTr="00EE28AB">
        <w:tc>
          <w:tcPr>
            <w:tcW w:w="1458" w:type="dxa"/>
          </w:tcPr>
          <w:p w:rsidR="00EE28AB" w:rsidRPr="0047466F" w:rsidRDefault="00E80116" w:rsidP="004A373B">
            <w:pPr>
              <w:spacing w:after="240" w:line="360" w:lineRule="auto"/>
              <w:jc w:val="both"/>
              <w:rPr>
                <w:rFonts w:ascii="Times New Roman" w:hAnsi="Times New Roman" w:cs="Times New Roman"/>
                <w:sz w:val="24"/>
                <w:szCs w:val="24"/>
              </w:rPr>
            </w:pPr>
            <w:r w:rsidRPr="0047466F">
              <w:rPr>
                <w:rFonts w:ascii="Times New Roman" w:hAnsi="Times New Roman" w:cs="Times New Roman"/>
                <w:sz w:val="24"/>
                <w:szCs w:val="24"/>
              </w:rPr>
              <w:t>N.A.</w:t>
            </w:r>
          </w:p>
        </w:tc>
        <w:tc>
          <w:tcPr>
            <w:tcW w:w="4926" w:type="dxa"/>
          </w:tcPr>
          <w:p w:rsidR="00EE28AB" w:rsidRPr="0047466F" w:rsidRDefault="00E80116" w:rsidP="004A373B">
            <w:pPr>
              <w:spacing w:after="240" w:line="360" w:lineRule="auto"/>
              <w:jc w:val="both"/>
              <w:rPr>
                <w:rFonts w:ascii="Times New Roman" w:hAnsi="Times New Roman" w:cs="Times New Roman"/>
                <w:sz w:val="24"/>
                <w:szCs w:val="24"/>
              </w:rPr>
            </w:pPr>
            <w:r w:rsidRPr="0047466F">
              <w:rPr>
                <w:rFonts w:ascii="Times New Roman" w:hAnsi="Times New Roman" w:cs="Times New Roman"/>
                <w:sz w:val="24"/>
                <w:szCs w:val="24"/>
              </w:rPr>
              <w:t>The Presidency Towns Insolvency Act, 1909</w:t>
            </w:r>
          </w:p>
        </w:tc>
        <w:tc>
          <w:tcPr>
            <w:tcW w:w="3192" w:type="dxa"/>
          </w:tcPr>
          <w:p w:rsidR="00EE28AB" w:rsidRPr="0047466F" w:rsidRDefault="00E80116" w:rsidP="004A373B">
            <w:pPr>
              <w:spacing w:after="240" w:line="360" w:lineRule="auto"/>
              <w:jc w:val="both"/>
              <w:rPr>
                <w:rFonts w:ascii="Times New Roman" w:hAnsi="Times New Roman" w:cs="Times New Roman"/>
                <w:sz w:val="24"/>
                <w:szCs w:val="24"/>
              </w:rPr>
            </w:pPr>
            <w:r w:rsidRPr="0047466F">
              <w:rPr>
                <w:rFonts w:ascii="Times New Roman" w:hAnsi="Times New Roman" w:cs="Times New Roman"/>
                <w:sz w:val="24"/>
                <w:szCs w:val="24"/>
              </w:rPr>
              <w:t>Repealed</w:t>
            </w:r>
          </w:p>
        </w:tc>
      </w:tr>
      <w:tr w:rsidR="00EE28AB" w:rsidRPr="0047466F" w:rsidTr="00EE28AB">
        <w:tc>
          <w:tcPr>
            <w:tcW w:w="1458" w:type="dxa"/>
          </w:tcPr>
          <w:p w:rsidR="00EE28AB" w:rsidRPr="0047466F" w:rsidRDefault="00E80116" w:rsidP="004A373B">
            <w:pPr>
              <w:spacing w:after="240" w:line="360" w:lineRule="auto"/>
              <w:jc w:val="both"/>
              <w:rPr>
                <w:rFonts w:ascii="Times New Roman" w:hAnsi="Times New Roman" w:cs="Times New Roman"/>
                <w:sz w:val="24"/>
                <w:szCs w:val="24"/>
              </w:rPr>
            </w:pPr>
            <w:r w:rsidRPr="0047466F">
              <w:rPr>
                <w:rFonts w:ascii="Times New Roman" w:hAnsi="Times New Roman" w:cs="Times New Roman"/>
                <w:sz w:val="24"/>
                <w:szCs w:val="24"/>
              </w:rPr>
              <w:t>N.A.</w:t>
            </w:r>
          </w:p>
        </w:tc>
        <w:tc>
          <w:tcPr>
            <w:tcW w:w="4926" w:type="dxa"/>
          </w:tcPr>
          <w:p w:rsidR="00EE28AB" w:rsidRPr="0047466F" w:rsidRDefault="00E80116" w:rsidP="004A373B">
            <w:pPr>
              <w:spacing w:after="240" w:line="360" w:lineRule="auto"/>
              <w:jc w:val="both"/>
              <w:rPr>
                <w:rFonts w:ascii="Times New Roman" w:hAnsi="Times New Roman" w:cs="Times New Roman"/>
                <w:sz w:val="24"/>
                <w:szCs w:val="24"/>
              </w:rPr>
            </w:pPr>
            <w:r w:rsidRPr="0047466F">
              <w:rPr>
                <w:rFonts w:ascii="Times New Roman" w:hAnsi="Times New Roman" w:cs="Times New Roman"/>
                <w:sz w:val="24"/>
                <w:szCs w:val="24"/>
              </w:rPr>
              <w:t>The Provincial Insolvency Act, 1920</w:t>
            </w:r>
          </w:p>
        </w:tc>
        <w:tc>
          <w:tcPr>
            <w:tcW w:w="3192" w:type="dxa"/>
          </w:tcPr>
          <w:p w:rsidR="00EE28AB" w:rsidRPr="0047466F" w:rsidRDefault="00E80116" w:rsidP="004A373B">
            <w:pPr>
              <w:spacing w:after="240" w:line="360" w:lineRule="auto"/>
              <w:jc w:val="both"/>
              <w:rPr>
                <w:rFonts w:ascii="Times New Roman" w:hAnsi="Times New Roman" w:cs="Times New Roman"/>
                <w:sz w:val="24"/>
                <w:szCs w:val="24"/>
              </w:rPr>
            </w:pPr>
            <w:r w:rsidRPr="0047466F">
              <w:rPr>
                <w:rFonts w:ascii="Times New Roman" w:hAnsi="Times New Roman" w:cs="Times New Roman"/>
                <w:sz w:val="24"/>
                <w:szCs w:val="24"/>
              </w:rPr>
              <w:t>Repealed</w:t>
            </w:r>
          </w:p>
        </w:tc>
      </w:tr>
    </w:tbl>
    <w:p w:rsidR="007A1E60" w:rsidRPr="0047466F" w:rsidRDefault="007A1E60" w:rsidP="004A373B">
      <w:pPr>
        <w:spacing w:after="240" w:line="360" w:lineRule="auto"/>
        <w:jc w:val="both"/>
        <w:rPr>
          <w:rFonts w:ascii="Times New Roman" w:hAnsi="Times New Roman" w:cs="Times New Roman"/>
          <w:sz w:val="24"/>
          <w:szCs w:val="24"/>
        </w:rPr>
      </w:pPr>
    </w:p>
    <w:p w:rsidR="003D19F8" w:rsidRPr="0047466F" w:rsidRDefault="003D19F8" w:rsidP="004A373B">
      <w:pPr>
        <w:spacing w:after="240" w:line="360" w:lineRule="auto"/>
        <w:jc w:val="both"/>
        <w:rPr>
          <w:rFonts w:ascii="Times New Roman" w:hAnsi="Times New Roman" w:cs="Times New Roman"/>
          <w:b/>
          <w:sz w:val="24"/>
          <w:szCs w:val="24"/>
        </w:rPr>
      </w:pPr>
      <w:r w:rsidRPr="0047466F">
        <w:rPr>
          <w:rFonts w:ascii="Times New Roman" w:hAnsi="Times New Roman" w:cs="Times New Roman"/>
          <w:b/>
          <w:sz w:val="24"/>
          <w:szCs w:val="24"/>
        </w:rPr>
        <w:br w:type="page"/>
      </w:r>
    </w:p>
    <w:p w:rsidR="002D187F" w:rsidRPr="0047466F" w:rsidRDefault="002D187F" w:rsidP="002D187F">
      <w:pPr>
        <w:pStyle w:val="Heading1"/>
        <w:spacing w:line="360" w:lineRule="auto"/>
        <w:jc w:val="both"/>
        <w:rPr>
          <w:rFonts w:ascii="Times New Roman" w:hAnsi="Times New Roman" w:cs="Times New Roman"/>
          <w:color w:val="auto"/>
          <w:sz w:val="24"/>
          <w:szCs w:val="24"/>
        </w:rPr>
      </w:pPr>
      <w:r w:rsidRPr="0047466F">
        <w:rPr>
          <w:rFonts w:ascii="Times New Roman" w:hAnsi="Times New Roman" w:cs="Times New Roman"/>
          <w:color w:val="auto"/>
          <w:sz w:val="24"/>
          <w:szCs w:val="24"/>
        </w:rPr>
        <w:lastRenderedPageBreak/>
        <w:t>WHY THIS CODE WAS NEEDED?</w:t>
      </w:r>
    </w:p>
    <w:p w:rsidR="00281DFD" w:rsidRPr="0047466F" w:rsidRDefault="002D187F" w:rsidP="00281DFD">
      <w:pPr>
        <w:pStyle w:val="ListParagraph"/>
        <w:numPr>
          <w:ilvl w:val="0"/>
          <w:numId w:val="6"/>
        </w:numPr>
        <w:spacing w:after="0" w:line="360" w:lineRule="auto"/>
        <w:jc w:val="both"/>
        <w:rPr>
          <w:rFonts w:ascii="Times New Roman" w:hAnsi="Times New Roman" w:cs="Times New Roman"/>
          <w:sz w:val="24"/>
          <w:szCs w:val="24"/>
          <w:shd w:val="clear" w:color="auto" w:fill="FFFFFF"/>
        </w:rPr>
      </w:pPr>
      <w:r w:rsidRPr="0047466F">
        <w:rPr>
          <w:rStyle w:val="Heading2Char"/>
          <w:rFonts w:ascii="Times New Roman" w:hAnsi="Times New Roman" w:cs="Times New Roman"/>
          <w:color w:val="auto"/>
          <w:sz w:val="24"/>
          <w:szCs w:val="24"/>
        </w:rPr>
        <w:t>Lowering the NPA's</w:t>
      </w:r>
      <w:r w:rsidR="00281DFD" w:rsidRPr="0047466F">
        <w:rPr>
          <w:rFonts w:ascii="Times New Roman" w:hAnsi="Times New Roman" w:cs="Times New Roman"/>
          <w:sz w:val="24"/>
          <w:szCs w:val="24"/>
        </w:rPr>
        <w:t>-</w:t>
      </w:r>
      <w:r w:rsidRPr="0047466F">
        <w:rPr>
          <w:rFonts w:ascii="Times New Roman" w:hAnsi="Times New Roman" w:cs="Times New Roman"/>
          <w:sz w:val="24"/>
          <w:szCs w:val="24"/>
        </w:rPr>
        <w:t xml:space="preserve"> Till 2008, Private Banks performed very bad having most of the NPA's. It means </w:t>
      </w:r>
      <w:r w:rsidR="00281DFD" w:rsidRPr="0047466F">
        <w:rPr>
          <w:rFonts w:ascii="Times New Roman" w:hAnsi="Times New Roman" w:cs="Times New Roman"/>
          <w:sz w:val="24"/>
          <w:szCs w:val="24"/>
          <w:shd w:val="clear" w:color="auto" w:fill="FFFFFF"/>
        </w:rPr>
        <w:t>a</w:t>
      </w:r>
      <w:r w:rsidRPr="0047466F">
        <w:rPr>
          <w:rFonts w:ascii="Times New Roman" w:hAnsi="Times New Roman" w:cs="Times New Roman"/>
          <w:sz w:val="24"/>
          <w:szCs w:val="24"/>
          <w:shd w:val="clear" w:color="auto" w:fill="FFFFFF"/>
        </w:rPr>
        <w:t xml:space="preserve"> non performing asset (NPA)</w:t>
      </w:r>
      <w:r w:rsidRPr="0047466F">
        <w:rPr>
          <w:rStyle w:val="FootnoteReference"/>
          <w:rFonts w:ascii="Times New Roman" w:hAnsi="Times New Roman" w:cs="Times New Roman"/>
          <w:sz w:val="24"/>
          <w:szCs w:val="24"/>
          <w:shd w:val="clear" w:color="auto" w:fill="FFFFFF"/>
        </w:rPr>
        <w:footnoteReference w:id="3"/>
      </w:r>
      <w:r w:rsidRPr="0047466F">
        <w:rPr>
          <w:rFonts w:ascii="Times New Roman" w:hAnsi="Times New Roman" w:cs="Times New Roman"/>
          <w:sz w:val="24"/>
          <w:szCs w:val="24"/>
          <w:shd w:val="clear" w:color="auto" w:fill="FFFFFF"/>
        </w:rPr>
        <w:t xml:space="preserve"> is a loan or advance for which the principal or interest payment remained overdue for a period of 90 days. Post 2008, this scenario completely changed and as of now Public Sector Banks are in huge NPA's. In the FY 2016-17</w:t>
      </w:r>
      <w:r w:rsidRPr="0047466F">
        <w:rPr>
          <w:rStyle w:val="FootnoteReference"/>
          <w:rFonts w:ascii="Times New Roman" w:hAnsi="Times New Roman" w:cs="Times New Roman"/>
          <w:sz w:val="24"/>
          <w:szCs w:val="24"/>
          <w:shd w:val="clear" w:color="auto" w:fill="FFFFFF"/>
        </w:rPr>
        <w:footnoteReference w:id="4"/>
      </w:r>
      <w:r w:rsidRPr="0047466F">
        <w:rPr>
          <w:rFonts w:ascii="Times New Roman" w:hAnsi="Times New Roman" w:cs="Times New Roman"/>
          <w:sz w:val="24"/>
          <w:szCs w:val="24"/>
          <w:shd w:val="clear" w:color="auto" w:fill="FFFFFF"/>
        </w:rPr>
        <w:t xml:space="preserve"> (till March) total NPA is about Rs.6120 Billion. Gross bad loans of public sector banks increased to Rs 6.07 </w:t>
      </w:r>
      <w:proofErr w:type="spellStart"/>
      <w:r w:rsidRPr="0047466F">
        <w:rPr>
          <w:rFonts w:ascii="Times New Roman" w:hAnsi="Times New Roman" w:cs="Times New Roman"/>
          <w:sz w:val="24"/>
          <w:szCs w:val="24"/>
          <w:shd w:val="clear" w:color="auto" w:fill="FFFFFF"/>
        </w:rPr>
        <w:t>Lakhs</w:t>
      </w:r>
      <w:proofErr w:type="spellEnd"/>
      <w:r w:rsidRPr="0047466F">
        <w:rPr>
          <w:rFonts w:ascii="Times New Roman" w:hAnsi="Times New Roman" w:cs="Times New Roman"/>
          <w:sz w:val="24"/>
          <w:szCs w:val="24"/>
          <w:shd w:val="clear" w:color="auto" w:fill="FFFFFF"/>
        </w:rPr>
        <w:t xml:space="preserve"> </w:t>
      </w:r>
      <w:proofErr w:type="spellStart"/>
      <w:r w:rsidRPr="0047466F">
        <w:rPr>
          <w:rFonts w:ascii="Times New Roman" w:hAnsi="Times New Roman" w:cs="Times New Roman"/>
          <w:sz w:val="24"/>
          <w:szCs w:val="24"/>
          <w:shd w:val="clear" w:color="auto" w:fill="FFFFFF"/>
        </w:rPr>
        <w:t>Crore</w:t>
      </w:r>
      <w:proofErr w:type="spellEnd"/>
      <w:r w:rsidRPr="0047466F">
        <w:rPr>
          <w:rFonts w:ascii="Times New Roman" w:hAnsi="Times New Roman" w:cs="Times New Roman"/>
          <w:sz w:val="24"/>
          <w:szCs w:val="24"/>
          <w:shd w:val="clear" w:color="auto" w:fill="FFFFFF"/>
        </w:rPr>
        <w:t xml:space="preserve"> in December from Rs. 5.02 </w:t>
      </w:r>
      <w:proofErr w:type="spellStart"/>
      <w:r w:rsidRPr="0047466F">
        <w:rPr>
          <w:rFonts w:ascii="Times New Roman" w:hAnsi="Times New Roman" w:cs="Times New Roman"/>
          <w:sz w:val="24"/>
          <w:szCs w:val="24"/>
          <w:shd w:val="clear" w:color="auto" w:fill="FFFFFF"/>
        </w:rPr>
        <w:t>Lakhs</w:t>
      </w:r>
      <w:proofErr w:type="spellEnd"/>
      <w:r w:rsidRPr="0047466F">
        <w:rPr>
          <w:rFonts w:ascii="Times New Roman" w:hAnsi="Times New Roman" w:cs="Times New Roman"/>
          <w:sz w:val="24"/>
          <w:szCs w:val="24"/>
          <w:shd w:val="clear" w:color="auto" w:fill="FFFFFF"/>
        </w:rPr>
        <w:t xml:space="preserve"> </w:t>
      </w:r>
      <w:proofErr w:type="spellStart"/>
      <w:r w:rsidRPr="0047466F">
        <w:rPr>
          <w:rFonts w:ascii="Times New Roman" w:hAnsi="Times New Roman" w:cs="Times New Roman"/>
          <w:sz w:val="24"/>
          <w:szCs w:val="24"/>
          <w:shd w:val="clear" w:color="auto" w:fill="FFFFFF"/>
        </w:rPr>
        <w:t>Crore</w:t>
      </w:r>
      <w:proofErr w:type="spellEnd"/>
      <w:r w:rsidRPr="0047466F">
        <w:rPr>
          <w:rFonts w:ascii="Times New Roman" w:hAnsi="Times New Roman" w:cs="Times New Roman"/>
          <w:sz w:val="24"/>
          <w:szCs w:val="24"/>
          <w:shd w:val="clear" w:color="auto" w:fill="FFFFFF"/>
        </w:rPr>
        <w:t xml:space="preserve"> at the end of March 2016, according to government data</w:t>
      </w:r>
      <w:r w:rsidRPr="0047466F">
        <w:rPr>
          <w:rStyle w:val="FootnoteReference"/>
          <w:rFonts w:ascii="Times New Roman" w:hAnsi="Times New Roman" w:cs="Times New Roman"/>
          <w:sz w:val="24"/>
          <w:szCs w:val="24"/>
          <w:shd w:val="clear" w:color="auto" w:fill="FFFFFF"/>
        </w:rPr>
        <w:footnoteReference w:id="5"/>
      </w:r>
      <w:r w:rsidRPr="0047466F">
        <w:rPr>
          <w:rFonts w:ascii="Times New Roman" w:hAnsi="Times New Roman" w:cs="Times New Roman"/>
          <w:sz w:val="24"/>
          <w:szCs w:val="24"/>
          <w:shd w:val="clear" w:color="auto" w:fill="FFFFFF"/>
        </w:rPr>
        <w:t>.</w:t>
      </w:r>
      <w:r w:rsidR="00281DFD" w:rsidRPr="0047466F">
        <w:rPr>
          <w:rFonts w:ascii="Times New Roman" w:hAnsi="Times New Roman" w:cs="Times New Roman"/>
          <w:sz w:val="24"/>
          <w:szCs w:val="24"/>
          <w:shd w:val="clear" w:color="auto" w:fill="FFFFFF"/>
        </w:rPr>
        <w:t xml:space="preserve"> As a result of increasing NPA's, money being paid becomes fruitless and decreased profit lead to shortage of enough cash at hand which indirectly leads to increase in interest rate for the other customers who have borrowed money for shortest period of time. The shortage of money hampers the functions of the banks like routine payments and dues which makes banks difficult to perform their necessary tasks.</w:t>
      </w:r>
    </w:p>
    <w:p w:rsidR="00281DFD" w:rsidRPr="0047466F" w:rsidRDefault="00281DFD" w:rsidP="00281DFD">
      <w:pPr>
        <w:spacing w:after="0" w:line="360" w:lineRule="auto"/>
        <w:jc w:val="both"/>
        <w:rPr>
          <w:rFonts w:ascii="Times New Roman" w:hAnsi="Times New Roman" w:cs="Times New Roman"/>
          <w:sz w:val="24"/>
          <w:szCs w:val="24"/>
          <w:shd w:val="clear" w:color="auto" w:fill="FFFFFF"/>
        </w:rPr>
      </w:pPr>
    </w:p>
    <w:p w:rsidR="002D187F" w:rsidRPr="0047466F" w:rsidRDefault="002D187F" w:rsidP="002D187F">
      <w:pPr>
        <w:pStyle w:val="ListParagraph"/>
        <w:numPr>
          <w:ilvl w:val="0"/>
          <w:numId w:val="38"/>
        </w:numPr>
        <w:spacing w:after="0" w:line="360" w:lineRule="auto"/>
        <w:jc w:val="both"/>
        <w:rPr>
          <w:rFonts w:ascii="Times New Roman" w:hAnsi="Times New Roman" w:cs="Times New Roman"/>
          <w:sz w:val="24"/>
          <w:szCs w:val="24"/>
          <w:shd w:val="clear" w:color="auto" w:fill="FFFFFF"/>
        </w:rPr>
      </w:pPr>
      <w:r w:rsidRPr="0047466F">
        <w:rPr>
          <w:rStyle w:val="Heading2Char"/>
          <w:rFonts w:ascii="Times New Roman" w:hAnsi="Times New Roman" w:cs="Times New Roman"/>
          <w:color w:val="auto"/>
          <w:sz w:val="24"/>
          <w:szCs w:val="24"/>
        </w:rPr>
        <w:t>Ease of doing business</w:t>
      </w:r>
      <w:r w:rsidRPr="0047466F">
        <w:rPr>
          <w:rFonts w:ascii="Times New Roman" w:hAnsi="Times New Roman" w:cs="Times New Roman"/>
          <w:sz w:val="24"/>
          <w:szCs w:val="24"/>
          <w:shd w:val="clear" w:color="auto" w:fill="FFFFFF"/>
        </w:rPr>
        <w:t>- Ease of doing business is an index publi</w:t>
      </w:r>
      <w:r w:rsidR="009C2389" w:rsidRPr="0047466F">
        <w:rPr>
          <w:rFonts w:ascii="Times New Roman" w:hAnsi="Times New Roman" w:cs="Times New Roman"/>
          <w:sz w:val="24"/>
          <w:szCs w:val="24"/>
          <w:shd w:val="clear" w:color="auto" w:fill="FFFFFF"/>
        </w:rPr>
        <w:t>shed by the World Bank. It is a</w:t>
      </w:r>
      <w:r w:rsidRPr="0047466F">
        <w:rPr>
          <w:rFonts w:ascii="Times New Roman" w:hAnsi="Times New Roman" w:cs="Times New Roman"/>
          <w:sz w:val="24"/>
          <w:szCs w:val="24"/>
          <w:shd w:val="clear" w:color="auto" w:fill="FFFFFF"/>
        </w:rPr>
        <w:t xml:space="preserve"> cumulative assessment that requires different sources (construction permits, registration, getting credit, tax payment mechanism etc) which define the ease of doing business in a country. Business and economy of a country go hand in hand. They are complementary to each other. In the year 2015, India was ranked</w:t>
      </w:r>
      <w:r w:rsidRPr="0047466F">
        <w:rPr>
          <w:rStyle w:val="FootnoteReference"/>
          <w:rFonts w:ascii="Times New Roman" w:hAnsi="Times New Roman" w:cs="Times New Roman"/>
          <w:sz w:val="24"/>
          <w:szCs w:val="24"/>
          <w:shd w:val="clear" w:color="auto" w:fill="FFFFFF"/>
        </w:rPr>
        <w:footnoteReference w:id="6"/>
      </w:r>
      <w:r w:rsidRPr="0047466F">
        <w:rPr>
          <w:rFonts w:ascii="Times New Roman" w:hAnsi="Times New Roman" w:cs="Times New Roman"/>
          <w:sz w:val="24"/>
          <w:szCs w:val="24"/>
          <w:shd w:val="clear" w:color="auto" w:fill="FFFFFF"/>
        </w:rPr>
        <w:t xml:space="preserve"> 142</w:t>
      </w:r>
      <w:r w:rsidRPr="0047466F">
        <w:rPr>
          <w:rFonts w:ascii="Times New Roman" w:hAnsi="Times New Roman" w:cs="Times New Roman"/>
          <w:sz w:val="24"/>
          <w:szCs w:val="24"/>
          <w:shd w:val="clear" w:color="auto" w:fill="FFFFFF"/>
          <w:vertAlign w:val="superscript"/>
        </w:rPr>
        <w:t xml:space="preserve">nd </w:t>
      </w:r>
      <w:r w:rsidRPr="0047466F">
        <w:rPr>
          <w:rFonts w:ascii="Times New Roman" w:hAnsi="Times New Roman" w:cs="Times New Roman"/>
          <w:sz w:val="24"/>
          <w:szCs w:val="24"/>
          <w:shd w:val="clear" w:color="auto" w:fill="FFFFFF"/>
        </w:rPr>
        <w:t>in the ease of doing business but within a year India showed improvement of 12 (twelve) positions and is now ranked at 130</w:t>
      </w:r>
      <w:r w:rsidRPr="0047466F">
        <w:rPr>
          <w:rFonts w:ascii="Times New Roman" w:hAnsi="Times New Roman" w:cs="Times New Roman"/>
          <w:sz w:val="24"/>
          <w:szCs w:val="24"/>
          <w:shd w:val="clear" w:color="auto" w:fill="FFFFFF"/>
          <w:vertAlign w:val="superscript"/>
        </w:rPr>
        <w:t xml:space="preserve">th </w:t>
      </w:r>
      <w:r w:rsidRPr="0047466F">
        <w:rPr>
          <w:rFonts w:ascii="Times New Roman" w:hAnsi="Times New Roman" w:cs="Times New Roman"/>
          <w:sz w:val="24"/>
          <w:szCs w:val="24"/>
          <w:shd w:val="clear" w:color="auto" w:fill="FFFFFF"/>
        </w:rPr>
        <w:t>in the latest report by World Bank.</w:t>
      </w:r>
    </w:p>
    <w:p w:rsidR="002D187F" w:rsidRPr="0047466F" w:rsidRDefault="002D187F" w:rsidP="002D187F">
      <w:pPr>
        <w:pStyle w:val="ListParagraph"/>
        <w:tabs>
          <w:tab w:val="left" w:pos="3780"/>
        </w:tabs>
        <w:spacing w:after="0" w:line="360" w:lineRule="auto"/>
        <w:jc w:val="both"/>
        <w:rPr>
          <w:rFonts w:ascii="Times New Roman" w:hAnsi="Times New Roman" w:cs="Times New Roman"/>
          <w:sz w:val="24"/>
          <w:szCs w:val="24"/>
          <w:shd w:val="clear" w:color="auto" w:fill="FFFFFF"/>
        </w:rPr>
      </w:pPr>
      <w:r w:rsidRPr="0047466F">
        <w:rPr>
          <w:rFonts w:ascii="Times New Roman" w:hAnsi="Times New Roman" w:cs="Times New Roman"/>
          <w:sz w:val="24"/>
          <w:szCs w:val="24"/>
          <w:shd w:val="clear" w:color="auto" w:fill="FFFFFF"/>
        </w:rPr>
        <w:tab/>
      </w:r>
    </w:p>
    <w:p w:rsidR="002D187F" w:rsidRPr="0047466F" w:rsidRDefault="002D187F" w:rsidP="002D187F">
      <w:pPr>
        <w:pStyle w:val="ListParagraph"/>
        <w:numPr>
          <w:ilvl w:val="0"/>
          <w:numId w:val="38"/>
        </w:numPr>
        <w:spacing w:after="0" w:line="360" w:lineRule="auto"/>
        <w:jc w:val="both"/>
        <w:rPr>
          <w:rFonts w:ascii="Times New Roman" w:hAnsi="Times New Roman" w:cs="Times New Roman"/>
          <w:sz w:val="24"/>
          <w:szCs w:val="24"/>
        </w:rPr>
      </w:pPr>
      <w:r w:rsidRPr="0047466F">
        <w:rPr>
          <w:rStyle w:val="Heading2Char"/>
          <w:rFonts w:ascii="Times New Roman" w:hAnsi="Times New Roman" w:cs="Times New Roman"/>
          <w:color w:val="auto"/>
          <w:sz w:val="24"/>
          <w:szCs w:val="24"/>
        </w:rPr>
        <w:t>Increasing Recovery Rate</w:t>
      </w:r>
      <w:r w:rsidRPr="0047466F">
        <w:rPr>
          <w:rFonts w:ascii="Times New Roman" w:hAnsi="Times New Roman" w:cs="Times New Roman"/>
          <w:sz w:val="24"/>
          <w:szCs w:val="24"/>
          <w:shd w:val="clear" w:color="auto" w:fill="FFFFFF"/>
        </w:rPr>
        <w:t xml:space="preserve">- Banks in India </w:t>
      </w:r>
      <w:r w:rsidR="009C2389" w:rsidRPr="0047466F">
        <w:rPr>
          <w:rFonts w:ascii="Times New Roman" w:hAnsi="Times New Roman" w:cs="Times New Roman"/>
          <w:sz w:val="24"/>
          <w:szCs w:val="24"/>
          <w:shd w:val="clear" w:color="auto" w:fill="FFFFFF"/>
        </w:rPr>
        <w:t>has</w:t>
      </w:r>
      <w:r w:rsidRPr="0047466F">
        <w:rPr>
          <w:rFonts w:ascii="Times New Roman" w:hAnsi="Times New Roman" w:cs="Times New Roman"/>
          <w:sz w:val="24"/>
          <w:szCs w:val="24"/>
          <w:shd w:val="clear" w:color="auto" w:fill="FFFFFF"/>
        </w:rPr>
        <w:t xml:space="preserve"> a sudden powerful forward or upward movement in recovery rate of bad debts. The recovery rate of banks in the FY 2015- 16 was 10.3 percent i.e. only Rs 22,800 </w:t>
      </w:r>
      <w:proofErr w:type="spellStart"/>
      <w:r w:rsidRPr="0047466F">
        <w:rPr>
          <w:rFonts w:ascii="Times New Roman" w:hAnsi="Times New Roman" w:cs="Times New Roman"/>
          <w:sz w:val="24"/>
          <w:szCs w:val="24"/>
          <w:shd w:val="clear" w:color="auto" w:fill="FFFFFF"/>
        </w:rPr>
        <w:t>Crore</w:t>
      </w:r>
      <w:proofErr w:type="spellEnd"/>
      <w:r w:rsidRPr="0047466F">
        <w:rPr>
          <w:rFonts w:ascii="Times New Roman" w:hAnsi="Times New Roman" w:cs="Times New Roman"/>
          <w:sz w:val="24"/>
          <w:szCs w:val="24"/>
          <w:shd w:val="clear" w:color="auto" w:fill="FFFFFF"/>
        </w:rPr>
        <w:t xml:space="preserve"> recovered from Total of Rs 2,21,400 </w:t>
      </w:r>
      <w:proofErr w:type="spellStart"/>
      <w:r w:rsidRPr="0047466F">
        <w:rPr>
          <w:rFonts w:ascii="Times New Roman" w:hAnsi="Times New Roman" w:cs="Times New Roman"/>
          <w:sz w:val="24"/>
          <w:szCs w:val="24"/>
          <w:shd w:val="clear" w:color="auto" w:fill="FFFFFF"/>
        </w:rPr>
        <w:t>Crore</w:t>
      </w:r>
      <w:proofErr w:type="spellEnd"/>
      <w:r w:rsidRPr="0047466F">
        <w:rPr>
          <w:rStyle w:val="FootnoteReference"/>
          <w:rFonts w:ascii="Times New Roman" w:hAnsi="Times New Roman" w:cs="Times New Roman"/>
          <w:sz w:val="24"/>
          <w:szCs w:val="24"/>
          <w:shd w:val="clear" w:color="auto" w:fill="FFFFFF"/>
        </w:rPr>
        <w:footnoteReference w:id="7"/>
      </w:r>
      <w:r w:rsidRPr="0047466F">
        <w:rPr>
          <w:rFonts w:ascii="Times New Roman" w:hAnsi="Times New Roman" w:cs="Times New Roman"/>
          <w:sz w:val="24"/>
          <w:szCs w:val="24"/>
          <w:shd w:val="clear" w:color="auto" w:fill="FFFFFF"/>
        </w:rPr>
        <w:t xml:space="preserve">. For increasing recovery rates Government is all geared up to amend Banking Regulation Act and already made many </w:t>
      </w:r>
      <w:r w:rsidRPr="0047466F">
        <w:rPr>
          <w:rFonts w:ascii="Times New Roman" w:hAnsi="Times New Roman" w:cs="Times New Roman"/>
          <w:sz w:val="24"/>
          <w:szCs w:val="24"/>
          <w:shd w:val="clear" w:color="auto" w:fill="FFFFFF"/>
        </w:rPr>
        <w:lastRenderedPageBreak/>
        <w:t xml:space="preserve">amendments. This amendment in Banking Regulation Act will keep </w:t>
      </w:r>
      <w:r w:rsidR="00281DFD" w:rsidRPr="0047466F">
        <w:rPr>
          <w:rFonts w:ascii="Times New Roman" w:hAnsi="Times New Roman" w:cs="Times New Roman"/>
          <w:sz w:val="24"/>
          <w:szCs w:val="24"/>
          <w:shd w:val="clear" w:color="auto" w:fill="FFFFFF"/>
        </w:rPr>
        <w:t>a watchful eye</w:t>
      </w:r>
      <w:r w:rsidRPr="0047466F">
        <w:rPr>
          <w:rFonts w:ascii="Times New Roman" w:hAnsi="Times New Roman" w:cs="Times New Roman"/>
          <w:sz w:val="24"/>
          <w:szCs w:val="24"/>
          <w:shd w:val="clear" w:color="auto" w:fill="FFFFFF"/>
        </w:rPr>
        <w:t xml:space="preserve"> on companies those have been the biggest loan defaulters.</w:t>
      </w:r>
    </w:p>
    <w:p w:rsidR="002D187F" w:rsidRPr="0047466F" w:rsidRDefault="002D187F" w:rsidP="002D187F">
      <w:pPr>
        <w:pStyle w:val="ListParagraph"/>
        <w:spacing w:after="0" w:line="360" w:lineRule="auto"/>
        <w:jc w:val="both"/>
        <w:rPr>
          <w:rFonts w:ascii="Times New Roman" w:hAnsi="Times New Roman" w:cs="Times New Roman"/>
          <w:sz w:val="24"/>
          <w:szCs w:val="24"/>
        </w:rPr>
      </w:pPr>
    </w:p>
    <w:p w:rsidR="002D187F" w:rsidRPr="0047466F" w:rsidRDefault="002D187F" w:rsidP="002D187F">
      <w:pPr>
        <w:pStyle w:val="ListParagraph"/>
        <w:numPr>
          <w:ilvl w:val="0"/>
          <w:numId w:val="38"/>
        </w:numPr>
        <w:spacing w:after="0" w:line="360" w:lineRule="auto"/>
        <w:jc w:val="both"/>
        <w:rPr>
          <w:rFonts w:ascii="Times New Roman" w:hAnsi="Times New Roman" w:cs="Times New Roman"/>
          <w:sz w:val="24"/>
          <w:szCs w:val="24"/>
          <w:shd w:val="clear" w:color="auto" w:fill="FFFFFF"/>
        </w:rPr>
      </w:pPr>
      <w:r w:rsidRPr="0047466F">
        <w:rPr>
          <w:rStyle w:val="Heading2Char"/>
          <w:rFonts w:ascii="Times New Roman" w:hAnsi="Times New Roman" w:cs="Times New Roman"/>
          <w:color w:val="auto"/>
          <w:sz w:val="24"/>
          <w:szCs w:val="24"/>
        </w:rPr>
        <w:t>Reducing Time Taken</w:t>
      </w:r>
      <w:r w:rsidRPr="0047466F">
        <w:rPr>
          <w:rFonts w:ascii="Times New Roman" w:hAnsi="Times New Roman" w:cs="Times New Roman"/>
          <w:sz w:val="24"/>
          <w:szCs w:val="24"/>
          <w:shd w:val="clear" w:color="auto" w:fill="FFFFFF"/>
        </w:rPr>
        <w:t>: Time taken to resolve insolvency in India puts a huge pressure on companies and was a very complicated task. In India it takes 4.3 years</w:t>
      </w:r>
      <w:r w:rsidRPr="0047466F">
        <w:rPr>
          <w:rStyle w:val="FootnoteReference"/>
          <w:rFonts w:ascii="Times New Roman" w:hAnsi="Times New Roman" w:cs="Times New Roman"/>
          <w:sz w:val="24"/>
          <w:szCs w:val="24"/>
          <w:shd w:val="clear" w:color="auto" w:fill="FFFFFF"/>
        </w:rPr>
        <w:footnoteReference w:id="8"/>
      </w:r>
      <w:r w:rsidRPr="0047466F">
        <w:rPr>
          <w:rFonts w:ascii="Times New Roman" w:hAnsi="Times New Roman" w:cs="Times New Roman"/>
          <w:sz w:val="24"/>
          <w:szCs w:val="24"/>
          <w:shd w:val="clear" w:color="auto" w:fill="FFFFFF"/>
        </w:rPr>
        <w:t xml:space="preserve"> to resolve insolvency as per </w:t>
      </w:r>
      <w:r w:rsidR="00281DFD" w:rsidRPr="0047466F">
        <w:rPr>
          <w:rFonts w:ascii="Times New Roman" w:hAnsi="Times New Roman" w:cs="Times New Roman"/>
          <w:sz w:val="24"/>
          <w:szCs w:val="24"/>
          <w:shd w:val="clear" w:color="auto" w:fill="FFFFFF"/>
        </w:rPr>
        <w:t>World Bank</w:t>
      </w:r>
      <w:r w:rsidRPr="0047466F">
        <w:rPr>
          <w:rFonts w:ascii="Times New Roman" w:hAnsi="Times New Roman" w:cs="Times New Roman"/>
          <w:sz w:val="24"/>
          <w:szCs w:val="24"/>
          <w:shd w:val="clear" w:color="auto" w:fill="FFFFFF"/>
        </w:rPr>
        <w:t>. Insolvency activates the procedure that needs to be result in to liquidation</w:t>
      </w:r>
      <w:r w:rsidRPr="0047466F">
        <w:rPr>
          <w:rStyle w:val="FootnoteReference"/>
          <w:rFonts w:ascii="Times New Roman" w:hAnsi="Times New Roman" w:cs="Times New Roman"/>
          <w:sz w:val="24"/>
          <w:szCs w:val="24"/>
          <w:shd w:val="clear" w:color="auto" w:fill="FFFFFF"/>
        </w:rPr>
        <w:footnoteReference w:id="9"/>
      </w:r>
      <w:r w:rsidRPr="0047466F">
        <w:rPr>
          <w:rFonts w:ascii="Times New Roman" w:hAnsi="Times New Roman" w:cs="Times New Roman"/>
          <w:sz w:val="24"/>
          <w:szCs w:val="24"/>
          <w:shd w:val="clear" w:color="auto" w:fill="FFFFFF"/>
        </w:rPr>
        <w:t>. Earlier the process of liquidation was carried out by Official Liquidator but now the appointment of Insolvency Resolution Professionals will be acting same as Liquidator.</w:t>
      </w:r>
    </w:p>
    <w:p w:rsidR="002D187F" w:rsidRPr="0047466F" w:rsidRDefault="002D187F" w:rsidP="002D187F">
      <w:pPr>
        <w:pStyle w:val="Heading1"/>
        <w:spacing w:before="0" w:line="360" w:lineRule="auto"/>
        <w:jc w:val="both"/>
        <w:rPr>
          <w:rFonts w:ascii="Times New Roman" w:hAnsi="Times New Roman" w:cs="Times New Roman"/>
          <w:color w:val="auto"/>
          <w:sz w:val="24"/>
          <w:szCs w:val="24"/>
          <w:shd w:val="clear" w:color="auto" w:fill="FFFFFF"/>
        </w:rPr>
      </w:pPr>
    </w:p>
    <w:p w:rsidR="002D187F" w:rsidRPr="0047466F" w:rsidRDefault="002D187F" w:rsidP="002D187F">
      <w:pPr>
        <w:pStyle w:val="Heading1"/>
        <w:spacing w:before="0" w:line="360" w:lineRule="auto"/>
        <w:jc w:val="both"/>
        <w:rPr>
          <w:rFonts w:ascii="Times New Roman" w:hAnsi="Times New Roman" w:cs="Times New Roman"/>
          <w:color w:val="auto"/>
          <w:sz w:val="24"/>
          <w:szCs w:val="24"/>
          <w:shd w:val="clear" w:color="auto" w:fill="FFFFFF"/>
        </w:rPr>
      </w:pPr>
      <w:r w:rsidRPr="0047466F">
        <w:rPr>
          <w:rFonts w:ascii="Times New Roman" w:hAnsi="Times New Roman" w:cs="Times New Roman"/>
          <w:color w:val="auto"/>
          <w:sz w:val="24"/>
          <w:szCs w:val="24"/>
          <w:shd w:val="clear" w:color="auto" w:fill="FFFFFF"/>
        </w:rPr>
        <w:t>ECOSYSTEM OF INSOLVENCY AND BANKRUPTCY CODE</w:t>
      </w:r>
    </w:p>
    <w:p w:rsidR="00281DFD" w:rsidRPr="0047466F" w:rsidRDefault="002D187F" w:rsidP="00281DFD">
      <w:pPr>
        <w:spacing w:after="240" w:line="360" w:lineRule="auto"/>
        <w:ind w:left="1080"/>
        <w:jc w:val="both"/>
        <w:rPr>
          <w:rFonts w:ascii="Times New Roman" w:hAnsi="Times New Roman" w:cs="Times New Roman"/>
          <w:sz w:val="24"/>
          <w:szCs w:val="24"/>
        </w:rPr>
      </w:pPr>
      <w:r w:rsidRPr="0047466F">
        <w:rPr>
          <w:rStyle w:val="Heading2Char"/>
          <w:rFonts w:ascii="Times New Roman" w:hAnsi="Times New Roman" w:cs="Times New Roman"/>
          <w:color w:val="auto"/>
          <w:sz w:val="24"/>
          <w:szCs w:val="24"/>
        </w:rPr>
        <w:t>Insolvency and Bankruptcy Board of India</w:t>
      </w:r>
      <w:r w:rsidRPr="0047466F">
        <w:rPr>
          <w:rStyle w:val="FootnoteReference"/>
          <w:rFonts w:ascii="Times New Roman" w:hAnsi="Times New Roman" w:cs="Times New Roman"/>
          <w:sz w:val="24"/>
          <w:szCs w:val="24"/>
          <w:shd w:val="clear" w:color="auto" w:fill="FFFFFF"/>
        </w:rPr>
        <w:footnoteReference w:id="10"/>
      </w:r>
      <w:r w:rsidRPr="0047466F">
        <w:rPr>
          <w:rFonts w:ascii="Times New Roman" w:hAnsi="Times New Roman" w:cs="Times New Roman"/>
          <w:sz w:val="24"/>
          <w:szCs w:val="24"/>
          <w:shd w:val="clear" w:color="auto" w:fill="FFFFFF"/>
        </w:rPr>
        <w:t>:</w:t>
      </w:r>
      <w:r w:rsidR="00281DFD" w:rsidRPr="0047466F">
        <w:rPr>
          <w:rFonts w:ascii="Times New Roman" w:hAnsi="Times New Roman" w:cs="Times New Roman"/>
          <w:sz w:val="24"/>
          <w:szCs w:val="24"/>
          <w:shd w:val="clear" w:color="auto" w:fill="FFFFFF"/>
        </w:rPr>
        <w:t xml:space="preserve"> </w:t>
      </w:r>
      <w:r w:rsidRPr="0047466F">
        <w:rPr>
          <w:rFonts w:ascii="Times New Roman" w:hAnsi="Times New Roman" w:cs="Times New Roman"/>
          <w:sz w:val="24"/>
          <w:szCs w:val="24"/>
          <w:shd w:val="clear" w:color="auto" w:fill="FFFFFF"/>
        </w:rPr>
        <w:t xml:space="preserve">This is a Board established under the code. This </w:t>
      </w:r>
      <w:r w:rsidRPr="0047466F">
        <w:rPr>
          <w:rFonts w:ascii="Times New Roman" w:hAnsi="Times New Roman" w:cs="Times New Roman"/>
          <w:sz w:val="24"/>
          <w:szCs w:val="24"/>
        </w:rPr>
        <w:t>apex body will be governing and working for promoting transparency &amp; governance in the administration of the Insolvency and Bankruptcy Code; will be involved in setting up the infrastructure and accrediting</w:t>
      </w:r>
      <w:r w:rsidR="00281DFD" w:rsidRPr="0047466F">
        <w:rPr>
          <w:rFonts w:ascii="Times New Roman" w:hAnsi="Times New Roman" w:cs="Times New Roman"/>
          <w:sz w:val="24"/>
          <w:szCs w:val="24"/>
        </w:rPr>
        <w:t xml:space="preserve"> Insolvency Professionals</w:t>
      </w:r>
      <w:r w:rsidRPr="0047466F">
        <w:rPr>
          <w:rFonts w:ascii="Times New Roman" w:hAnsi="Times New Roman" w:cs="Times New Roman"/>
          <w:sz w:val="24"/>
          <w:szCs w:val="24"/>
        </w:rPr>
        <w:t xml:space="preserve"> &amp; I</w:t>
      </w:r>
      <w:r w:rsidR="00281DFD" w:rsidRPr="0047466F">
        <w:rPr>
          <w:rFonts w:ascii="Times New Roman" w:hAnsi="Times New Roman" w:cs="Times New Roman"/>
          <w:sz w:val="24"/>
          <w:szCs w:val="24"/>
        </w:rPr>
        <w:t>nsolvency Utilities</w:t>
      </w:r>
      <w:r w:rsidRPr="0047466F">
        <w:rPr>
          <w:rFonts w:ascii="Times New Roman" w:hAnsi="Times New Roman" w:cs="Times New Roman"/>
          <w:sz w:val="24"/>
          <w:szCs w:val="24"/>
          <w:shd w:val="clear" w:color="auto" w:fill="FFFFFF"/>
        </w:rPr>
        <w:t>. A</w:t>
      </w:r>
      <w:r w:rsidRPr="0047466F">
        <w:rPr>
          <w:rFonts w:ascii="Times New Roman" w:hAnsi="Times New Roman" w:cs="Times New Roman"/>
          <w:sz w:val="24"/>
          <w:szCs w:val="24"/>
        </w:rPr>
        <w:t xml:space="preserve"> body corporate, having perpetual succession and a common seal, with power, to acquire, hold and dispose of property, both movable and immovable, and to contract, and shall, by the said name, sue or be sued.</w:t>
      </w:r>
      <w:r w:rsidR="00281DFD" w:rsidRPr="0047466F">
        <w:rPr>
          <w:rFonts w:ascii="Times New Roman" w:hAnsi="Times New Roman" w:cs="Times New Roman"/>
          <w:sz w:val="24"/>
          <w:szCs w:val="24"/>
        </w:rPr>
        <w:t xml:space="preserve"> The Board</w:t>
      </w:r>
      <w:r w:rsidR="00281DFD" w:rsidRPr="0047466F">
        <w:rPr>
          <w:rStyle w:val="FootnoteReference"/>
          <w:rFonts w:ascii="Times New Roman" w:hAnsi="Times New Roman" w:cs="Times New Roman"/>
          <w:sz w:val="24"/>
          <w:szCs w:val="24"/>
        </w:rPr>
        <w:footnoteReference w:id="11"/>
      </w:r>
      <w:r w:rsidR="00281DFD" w:rsidRPr="0047466F">
        <w:rPr>
          <w:rFonts w:ascii="Times New Roman" w:hAnsi="Times New Roman" w:cs="Times New Roman"/>
          <w:sz w:val="24"/>
          <w:szCs w:val="24"/>
        </w:rPr>
        <w:t xml:space="preserve"> comprises of:</w:t>
      </w:r>
    </w:p>
    <w:p w:rsidR="00281DFD" w:rsidRPr="0047466F" w:rsidRDefault="00281DFD" w:rsidP="00281DFD">
      <w:pPr>
        <w:pStyle w:val="ListParagraph"/>
        <w:numPr>
          <w:ilvl w:val="0"/>
          <w:numId w:val="32"/>
        </w:numPr>
        <w:spacing w:after="240" w:line="360" w:lineRule="auto"/>
        <w:ind w:left="1080" w:firstLine="0"/>
        <w:jc w:val="both"/>
        <w:rPr>
          <w:rFonts w:ascii="Times New Roman" w:hAnsi="Times New Roman" w:cs="Times New Roman"/>
          <w:sz w:val="24"/>
          <w:szCs w:val="24"/>
          <w:shd w:val="clear" w:color="auto" w:fill="FFFFFF"/>
        </w:rPr>
      </w:pPr>
      <w:r w:rsidRPr="0047466F">
        <w:rPr>
          <w:rFonts w:ascii="Times New Roman" w:hAnsi="Times New Roman" w:cs="Times New Roman"/>
          <w:sz w:val="24"/>
          <w:szCs w:val="24"/>
        </w:rPr>
        <w:t>One Chairperson;</w:t>
      </w:r>
    </w:p>
    <w:p w:rsidR="00281DFD" w:rsidRPr="0047466F" w:rsidRDefault="00281DFD" w:rsidP="00281DFD">
      <w:pPr>
        <w:pStyle w:val="ListParagraph"/>
        <w:numPr>
          <w:ilvl w:val="0"/>
          <w:numId w:val="32"/>
        </w:numPr>
        <w:spacing w:after="240" w:line="360" w:lineRule="auto"/>
        <w:ind w:left="1080" w:firstLine="0"/>
        <w:jc w:val="both"/>
        <w:rPr>
          <w:rFonts w:ascii="Times New Roman" w:hAnsi="Times New Roman" w:cs="Times New Roman"/>
          <w:sz w:val="24"/>
          <w:szCs w:val="24"/>
          <w:shd w:val="clear" w:color="auto" w:fill="FFFFFF"/>
        </w:rPr>
      </w:pPr>
      <w:r w:rsidRPr="0047466F">
        <w:rPr>
          <w:rFonts w:ascii="Times New Roman" w:hAnsi="Times New Roman" w:cs="Times New Roman"/>
          <w:sz w:val="24"/>
          <w:szCs w:val="24"/>
        </w:rPr>
        <w:t>Three members from Central Government officers not below the rank of Joint Secretary or equivalent.</w:t>
      </w:r>
    </w:p>
    <w:p w:rsidR="00281DFD" w:rsidRPr="0047466F" w:rsidRDefault="00281DFD" w:rsidP="00281DFD">
      <w:pPr>
        <w:pStyle w:val="ListParagraph"/>
        <w:numPr>
          <w:ilvl w:val="0"/>
          <w:numId w:val="32"/>
        </w:numPr>
        <w:spacing w:after="240" w:line="360" w:lineRule="auto"/>
        <w:ind w:left="1080" w:firstLine="0"/>
        <w:jc w:val="both"/>
        <w:rPr>
          <w:rFonts w:ascii="Times New Roman" w:hAnsi="Times New Roman" w:cs="Times New Roman"/>
          <w:sz w:val="24"/>
          <w:szCs w:val="24"/>
          <w:shd w:val="clear" w:color="auto" w:fill="FFFFFF"/>
        </w:rPr>
      </w:pPr>
      <w:r w:rsidRPr="0047466F">
        <w:rPr>
          <w:rFonts w:ascii="Times New Roman" w:hAnsi="Times New Roman" w:cs="Times New Roman"/>
          <w:sz w:val="24"/>
          <w:szCs w:val="24"/>
        </w:rPr>
        <w:t>One nominated member from the RBI; and</w:t>
      </w:r>
    </w:p>
    <w:p w:rsidR="00281DFD" w:rsidRPr="0047466F" w:rsidRDefault="00281DFD" w:rsidP="00281DFD">
      <w:pPr>
        <w:pStyle w:val="ListParagraph"/>
        <w:numPr>
          <w:ilvl w:val="0"/>
          <w:numId w:val="32"/>
        </w:numPr>
        <w:spacing w:after="240" w:line="360" w:lineRule="auto"/>
        <w:ind w:left="1080" w:firstLine="0"/>
        <w:jc w:val="both"/>
        <w:rPr>
          <w:rFonts w:ascii="Times New Roman" w:hAnsi="Times New Roman" w:cs="Times New Roman"/>
          <w:sz w:val="24"/>
          <w:szCs w:val="24"/>
          <w:shd w:val="clear" w:color="auto" w:fill="FFFFFF"/>
        </w:rPr>
      </w:pPr>
      <w:r w:rsidRPr="0047466F">
        <w:rPr>
          <w:rFonts w:ascii="Times New Roman" w:hAnsi="Times New Roman" w:cs="Times New Roman"/>
          <w:sz w:val="24"/>
          <w:szCs w:val="24"/>
        </w:rPr>
        <w:t>Five members nominated by the Central Government; of these, three shall be whole-time members.</w:t>
      </w:r>
    </w:p>
    <w:p w:rsidR="00281DFD" w:rsidRPr="0047466F" w:rsidRDefault="00281DFD" w:rsidP="00281DFD">
      <w:pPr>
        <w:pStyle w:val="ListParagraph"/>
        <w:spacing w:after="240" w:line="360" w:lineRule="auto"/>
        <w:ind w:left="1080"/>
        <w:jc w:val="both"/>
        <w:rPr>
          <w:rFonts w:ascii="Times New Roman" w:hAnsi="Times New Roman" w:cs="Times New Roman"/>
          <w:sz w:val="24"/>
          <w:szCs w:val="24"/>
          <w:shd w:val="clear" w:color="auto" w:fill="FFFFFF"/>
        </w:rPr>
      </w:pPr>
    </w:p>
    <w:p w:rsidR="009C2389" w:rsidRPr="0047466F" w:rsidRDefault="002D187F" w:rsidP="009C2389">
      <w:pPr>
        <w:pStyle w:val="ListParagraph"/>
        <w:numPr>
          <w:ilvl w:val="0"/>
          <w:numId w:val="8"/>
        </w:numPr>
        <w:spacing w:after="240" w:line="360" w:lineRule="auto"/>
        <w:jc w:val="both"/>
        <w:rPr>
          <w:rFonts w:ascii="Times New Roman" w:hAnsi="Times New Roman" w:cs="Times New Roman"/>
          <w:sz w:val="24"/>
          <w:szCs w:val="24"/>
          <w:shd w:val="clear" w:color="auto" w:fill="FFFFFF"/>
        </w:rPr>
      </w:pPr>
      <w:r w:rsidRPr="0047466F">
        <w:rPr>
          <w:rStyle w:val="Heading2Char"/>
          <w:rFonts w:ascii="Times New Roman" w:hAnsi="Times New Roman" w:cs="Times New Roman"/>
          <w:color w:val="auto"/>
          <w:sz w:val="24"/>
          <w:szCs w:val="24"/>
        </w:rPr>
        <w:t>Insolvency Professional Agency</w:t>
      </w:r>
      <w:r w:rsidRPr="0047466F">
        <w:rPr>
          <w:rFonts w:ascii="Times New Roman" w:hAnsi="Times New Roman" w:cs="Times New Roman"/>
          <w:sz w:val="24"/>
          <w:szCs w:val="24"/>
        </w:rPr>
        <w:t xml:space="preserve">: It is the agency authorized by the Insolvency and Bankruptcy Board of India. This agency shall enroll the Insolvency Professionals and </w:t>
      </w:r>
      <w:r w:rsidRPr="0047466F">
        <w:rPr>
          <w:rFonts w:ascii="Times New Roman" w:hAnsi="Times New Roman" w:cs="Times New Roman"/>
          <w:sz w:val="24"/>
          <w:szCs w:val="24"/>
        </w:rPr>
        <w:lastRenderedPageBreak/>
        <w:t>promote the professional development</w:t>
      </w:r>
      <w:r w:rsidRPr="0047466F">
        <w:rPr>
          <w:rStyle w:val="FootnoteReference"/>
          <w:rFonts w:ascii="Times New Roman" w:hAnsi="Times New Roman" w:cs="Times New Roman"/>
          <w:sz w:val="24"/>
          <w:szCs w:val="24"/>
        </w:rPr>
        <w:footnoteReference w:id="12"/>
      </w:r>
      <w:r w:rsidRPr="0047466F">
        <w:rPr>
          <w:rFonts w:ascii="Times New Roman" w:hAnsi="Times New Roman" w:cs="Times New Roman"/>
          <w:sz w:val="24"/>
          <w:szCs w:val="24"/>
        </w:rPr>
        <w:t>. These agencies will issue guidelines and direct the IPs time to time.</w:t>
      </w:r>
      <w:r w:rsidR="009C2389" w:rsidRPr="0047466F">
        <w:rPr>
          <w:rFonts w:ascii="Times New Roman" w:hAnsi="Times New Roman" w:cs="Times New Roman"/>
          <w:sz w:val="24"/>
          <w:szCs w:val="24"/>
        </w:rPr>
        <w:t xml:space="preserve"> The agency</w:t>
      </w:r>
      <w:r w:rsidR="009C2389" w:rsidRPr="0047466F">
        <w:rPr>
          <w:rStyle w:val="FootnoteReference"/>
          <w:rFonts w:ascii="Times New Roman" w:hAnsi="Times New Roman" w:cs="Times New Roman"/>
          <w:sz w:val="24"/>
          <w:szCs w:val="24"/>
        </w:rPr>
        <w:footnoteReference w:id="13"/>
      </w:r>
      <w:r w:rsidR="009C2389" w:rsidRPr="0047466F">
        <w:rPr>
          <w:rFonts w:ascii="Times New Roman" w:hAnsi="Times New Roman" w:cs="Times New Roman"/>
          <w:sz w:val="24"/>
          <w:szCs w:val="24"/>
        </w:rPr>
        <w:t xml:space="preserve"> shall:</w:t>
      </w:r>
    </w:p>
    <w:p w:rsidR="009C2389" w:rsidRPr="0047466F" w:rsidRDefault="009C2389" w:rsidP="009C2389">
      <w:pPr>
        <w:pStyle w:val="ListParagraph"/>
        <w:numPr>
          <w:ilvl w:val="0"/>
          <w:numId w:val="33"/>
        </w:numPr>
        <w:spacing w:after="240" w:line="360" w:lineRule="auto"/>
        <w:ind w:left="1440"/>
        <w:jc w:val="both"/>
        <w:rPr>
          <w:rFonts w:ascii="Times New Roman" w:hAnsi="Times New Roman" w:cs="Times New Roman"/>
          <w:sz w:val="24"/>
          <w:szCs w:val="24"/>
          <w:shd w:val="clear" w:color="auto" w:fill="FFFFFF"/>
        </w:rPr>
      </w:pPr>
      <w:r w:rsidRPr="0047466F">
        <w:rPr>
          <w:rFonts w:ascii="Times New Roman" w:hAnsi="Times New Roman" w:cs="Times New Roman"/>
          <w:sz w:val="24"/>
          <w:szCs w:val="24"/>
          <w:shd w:val="clear" w:color="auto" w:fill="FFFFFF"/>
        </w:rPr>
        <w:t>Ensure conformity with the Code and rules, regulations and guidelines;</w:t>
      </w:r>
    </w:p>
    <w:p w:rsidR="009C2389" w:rsidRPr="0047466F" w:rsidRDefault="009C2389" w:rsidP="009C2389">
      <w:pPr>
        <w:pStyle w:val="ListParagraph"/>
        <w:numPr>
          <w:ilvl w:val="0"/>
          <w:numId w:val="33"/>
        </w:numPr>
        <w:spacing w:after="240" w:line="360" w:lineRule="auto"/>
        <w:ind w:left="1440"/>
        <w:jc w:val="both"/>
        <w:rPr>
          <w:rFonts w:ascii="Times New Roman" w:hAnsi="Times New Roman" w:cs="Times New Roman"/>
          <w:sz w:val="24"/>
          <w:szCs w:val="24"/>
          <w:shd w:val="clear" w:color="auto" w:fill="FFFFFF"/>
        </w:rPr>
      </w:pPr>
      <w:r w:rsidRPr="0047466F">
        <w:rPr>
          <w:rFonts w:ascii="Times New Roman" w:hAnsi="Times New Roman" w:cs="Times New Roman"/>
          <w:sz w:val="24"/>
          <w:szCs w:val="24"/>
          <w:shd w:val="clear" w:color="auto" w:fill="FFFFFF"/>
        </w:rPr>
        <w:t>Set the solid standards of professional conduct for its members;</w:t>
      </w:r>
    </w:p>
    <w:p w:rsidR="009C2389" w:rsidRPr="0047466F" w:rsidRDefault="009C2389" w:rsidP="009C2389">
      <w:pPr>
        <w:pStyle w:val="ListParagraph"/>
        <w:numPr>
          <w:ilvl w:val="0"/>
          <w:numId w:val="33"/>
        </w:numPr>
        <w:spacing w:after="240" w:line="360" w:lineRule="auto"/>
        <w:ind w:left="1440"/>
        <w:jc w:val="both"/>
        <w:rPr>
          <w:rFonts w:ascii="Times New Roman" w:hAnsi="Times New Roman" w:cs="Times New Roman"/>
          <w:sz w:val="24"/>
          <w:szCs w:val="24"/>
          <w:shd w:val="clear" w:color="auto" w:fill="FFFFFF"/>
        </w:rPr>
      </w:pPr>
      <w:r w:rsidRPr="0047466F">
        <w:rPr>
          <w:rFonts w:ascii="Times New Roman" w:hAnsi="Times New Roman" w:cs="Times New Roman"/>
          <w:sz w:val="24"/>
          <w:szCs w:val="24"/>
          <w:shd w:val="clear" w:color="auto" w:fill="FFFFFF"/>
        </w:rPr>
        <w:t>Monitor performance of its members; and</w:t>
      </w:r>
    </w:p>
    <w:p w:rsidR="002D187F" w:rsidRPr="0047466F" w:rsidRDefault="009C2389" w:rsidP="009C2389">
      <w:pPr>
        <w:pStyle w:val="ListParagraph"/>
        <w:numPr>
          <w:ilvl w:val="0"/>
          <w:numId w:val="33"/>
        </w:numPr>
        <w:spacing w:after="240" w:line="360" w:lineRule="auto"/>
        <w:ind w:left="1440"/>
        <w:jc w:val="both"/>
        <w:rPr>
          <w:rFonts w:ascii="Times New Roman" w:hAnsi="Times New Roman" w:cs="Times New Roman"/>
          <w:sz w:val="24"/>
          <w:szCs w:val="24"/>
          <w:shd w:val="clear" w:color="auto" w:fill="FFFFFF"/>
        </w:rPr>
      </w:pPr>
      <w:r w:rsidRPr="0047466F">
        <w:rPr>
          <w:rFonts w:ascii="Times New Roman" w:hAnsi="Times New Roman" w:cs="Times New Roman"/>
          <w:sz w:val="24"/>
          <w:szCs w:val="24"/>
          <w:shd w:val="clear" w:color="auto" w:fill="FFFFFF"/>
        </w:rPr>
        <w:t>Suspend or terminate the membership of insolvency professionals who are registered, on the grounds set out in its bye-laws.</w:t>
      </w:r>
    </w:p>
    <w:p w:rsidR="002D187F" w:rsidRPr="0047466F" w:rsidRDefault="002D187F" w:rsidP="002D187F">
      <w:pPr>
        <w:spacing w:after="0" w:line="360" w:lineRule="auto"/>
        <w:ind w:left="1080"/>
        <w:jc w:val="both"/>
        <w:rPr>
          <w:rFonts w:ascii="Times New Roman" w:hAnsi="Times New Roman" w:cs="Times New Roman"/>
          <w:sz w:val="24"/>
          <w:szCs w:val="24"/>
          <w:shd w:val="clear" w:color="auto" w:fill="FFFFFF"/>
        </w:rPr>
      </w:pPr>
      <w:r w:rsidRPr="0047466F">
        <w:rPr>
          <w:rFonts w:ascii="Times New Roman" w:hAnsi="Times New Roman" w:cs="Times New Roman"/>
          <w:sz w:val="24"/>
          <w:szCs w:val="24"/>
          <w:shd w:val="clear" w:color="auto" w:fill="FFFFFF"/>
        </w:rPr>
        <w:t>At present there are three Insolvency Professional Agencies registered namely;</w:t>
      </w:r>
      <w:r w:rsidRPr="0047466F">
        <w:rPr>
          <w:rFonts w:ascii="Times New Roman" w:hAnsi="Times New Roman" w:cs="Times New Roman"/>
          <w:sz w:val="24"/>
          <w:szCs w:val="24"/>
          <w:shd w:val="clear" w:color="auto" w:fill="F1F1F1"/>
        </w:rPr>
        <w:t xml:space="preserve"> </w:t>
      </w:r>
    </w:p>
    <w:p w:rsidR="002D187F" w:rsidRPr="0047466F" w:rsidRDefault="002D187F" w:rsidP="002D187F">
      <w:pPr>
        <w:pStyle w:val="ListParagraph"/>
        <w:numPr>
          <w:ilvl w:val="0"/>
          <w:numId w:val="18"/>
        </w:numPr>
        <w:spacing w:after="0" w:line="360" w:lineRule="auto"/>
        <w:jc w:val="both"/>
        <w:rPr>
          <w:rFonts w:ascii="Times New Roman" w:hAnsi="Times New Roman" w:cs="Times New Roman"/>
          <w:sz w:val="24"/>
          <w:szCs w:val="24"/>
          <w:shd w:val="clear" w:color="auto" w:fill="FFFFFF"/>
        </w:rPr>
      </w:pPr>
      <w:r w:rsidRPr="0047466F">
        <w:rPr>
          <w:rFonts w:ascii="Times New Roman" w:hAnsi="Times New Roman" w:cs="Times New Roman"/>
          <w:sz w:val="24"/>
          <w:szCs w:val="24"/>
          <w:shd w:val="clear" w:color="auto" w:fill="FFFFFF"/>
        </w:rPr>
        <w:t>Institute of Insolvency Professional Of ICAI</w:t>
      </w:r>
    </w:p>
    <w:p w:rsidR="002D187F" w:rsidRPr="0047466F" w:rsidRDefault="002D187F" w:rsidP="002D187F">
      <w:pPr>
        <w:pStyle w:val="ListParagraph"/>
        <w:numPr>
          <w:ilvl w:val="0"/>
          <w:numId w:val="18"/>
        </w:numPr>
        <w:spacing w:after="0" w:line="360" w:lineRule="auto"/>
        <w:jc w:val="both"/>
        <w:rPr>
          <w:rFonts w:ascii="Times New Roman" w:hAnsi="Times New Roman" w:cs="Times New Roman"/>
          <w:sz w:val="24"/>
          <w:szCs w:val="24"/>
          <w:shd w:val="clear" w:color="auto" w:fill="FFFFFF"/>
        </w:rPr>
      </w:pPr>
      <w:r w:rsidRPr="0047466F">
        <w:rPr>
          <w:rFonts w:ascii="Times New Roman" w:hAnsi="Times New Roman" w:cs="Times New Roman"/>
          <w:sz w:val="24"/>
          <w:szCs w:val="24"/>
          <w:shd w:val="clear" w:color="auto" w:fill="FFFFFF"/>
        </w:rPr>
        <w:t>ICSI Insolvency Professional Agency</w:t>
      </w:r>
    </w:p>
    <w:p w:rsidR="002D187F" w:rsidRPr="0047466F" w:rsidRDefault="002D187F" w:rsidP="002D187F">
      <w:pPr>
        <w:pStyle w:val="ListParagraph"/>
        <w:numPr>
          <w:ilvl w:val="0"/>
          <w:numId w:val="18"/>
        </w:numPr>
        <w:spacing w:after="0" w:line="360" w:lineRule="auto"/>
        <w:jc w:val="both"/>
        <w:rPr>
          <w:rFonts w:ascii="Times New Roman" w:hAnsi="Times New Roman" w:cs="Times New Roman"/>
          <w:sz w:val="24"/>
          <w:szCs w:val="24"/>
          <w:shd w:val="clear" w:color="auto" w:fill="FFFFFF"/>
        </w:rPr>
      </w:pPr>
      <w:r w:rsidRPr="0047466F">
        <w:rPr>
          <w:rFonts w:ascii="Times New Roman" w:hAnsi="Times New Roman" w:cs="Times New Roman"/>
          <w:sz w:val="24"/>
          <w:szCs w:val="24"/>
          <w:shd w:val="clear" w:color="auto" w:fill="FFFFFF"/>
        </w:rPr>
        <w:t>Insolvency Professional Agency of Institute of Cost of Accountants of India</w:t>
      </w:r>
    </w:p>
    <w:p w:rsidR="009C2389" w:rsidRPr="0047466F" w:rsidRDefault="009C2389" w:rsidP="009C2389">
      <w:pPr>
        <w:spacing w:after="0" w:line="360" w:lineRule="auto"/>
        <w:ind w:left="1080"/>
        <w:jc w:val="both"/>
        <w:rPr>
          <w:rFonts w:ascii="Times New Roman" w:hAnsi="Times New Roman" w:cs="Times New Roman"/>
          <w:sz w:val="24"/>
          <w:szCs w:val="24"/>
          <w:shd w:val="clear" w:color="auto" w:fill="FFFFFF"/>
        </w:rPr>
      </w:pPr>
    </w:p>
    <w:p w:rsidR="002D187F" w:rsidRPr="0047466F" w:rsidRDefault="002D187F" w:rsidP="002D187F">
      <w:pPr>
        <w:pStyle w:val="ListParagraph"/>
        <w:numPr>
          <w:ilvl w:val="0"/>
          <w:numId w:val="8"/>
        </w:numPr>
        <w:spacing w:after="0" w:line="360" w:lineRule="auto"/>
        <w:jc w:val="both"/>
        <w:rPr>
          <w:rFonts w:ascii="Times New Roman" w:hAnsi="Times New Roman" w:cs="Times New Roman"/>
          <w:sz w:val="24"/>
          <w:szCs w:val="24"/>
          <w:shd w:val="clear" w:color="auto" w:fill="FFFFFF"/>
        </w:rPr>
      </w:pPr>
      <w:r w:rsidRPr="0047466F">
        <w:rPr>
          <w:rStyle w:val="Heading2Char"/>
          <w:rFonts w:ascii="Times New Roman" w:hAnsi="Times New Roman" w:cs="Times New Roman"/>
          <w:color w:val="auto"/>
          <w:sz w:val="24"/>
          <w:szCs w:val="24"/>
        </w:rPr>
        <w:t>Insolvency Professionals</w:t>
      </w:r>
      <w:r w:rsidRPr="0047466F">
        <w:rPr>
          <w:rFonts w:ascii="Times New Roman" w:hAnsi="Times New Roman" w:cs="Times New Roman"/>
          <w:sz w:val="24"/>
          <w:szCs w:val="24"/>
          <w:shd w:val="clear" w:color="auto" w:fill="FFFFFF"/>
        </w:rPr>
        <w:t xml:space="preserve">: Persons </w:t>
      </w:r>
      <w:r w:rsidRPr="0047466F">
        <w:rPr>
          <w:rFonts w:ascii="Times New Roman" w:hAnsi="Times New Roman" w:cs="Times New Roman"/>
          <w:sz w:val="24"/>
          <w:szCs w:val="24"/>
        </w:rPr>
        <w:t>enrolled and registered under Insolvency Professional Agency to act as insolvency professionals. They will be appointed by creditors and will perform resolution process same function as Liquidator and Bankruptcy Trustee. They will abrogate the powers of Board of Directors</w:t>
      </w:r>
      <w:r w:rsidRPr="0047466F">
        <w:rPr>
          <w:rStyle w:val="FootnoteReference"/>
          <w:rFonts w:ascii="Times New Roman" w:hAnsi="Times New Roman" w:cs="Times New Roman"/>
          <w:sz w:val="24"/>
          <w:szCs w:val="24"/>
        </w:rPr>
        <w:footnoteReference w:id="14"/>
      </w:r>
      <w:r w:rsidRPr="0047466F">
        <w:rPr>
          <w:rFonts w:ascii="Times New Roman" w:hAnsi="Times New Roman" w:cs="Times New Roman"/>
          <w:sz w:val="24"/>
          <w:szCs w:val="24"/>
        </w:rPr>
        <w:t>.</w:t>
      </w:r>
    </w:p>
    <w:p w:rsidR="002D187F" w:rsidRPr="0047466F" w:rsidRDefault="002D187F" w:rsidP="002D187F">
      <w:pPr>
        <w:pStyle w:val="ListParagraph"/>
        <w:spacing w:after="0" w:line="360" w:lineRule="auto"/>
        <w:ind w:left="1080"/>
        <w:jc w:val="both"/>
        <w:rPr>
          <w:rFonts w:ascii="Times New Roman" w:hAnsi="Times New Roman" w:cs="Times New Roman"/>
          <w:sz w:val="24"/>
          <w:szCs w:val="24"/>
          <w:shd w:val="clear" w:color="auto" w:fill="FFFFFF"/>
        </w:rPr>
      </w:pPr>
    </w:p>
    <w:p w:rsidR="002D187F" w:rsidRPr="0047466F" w:rsidRDefault="002D187F" w:rsidP="002D187F">
      <w:pPr>
        <w:pStyle w:val="ListParagraph"/>
        <w:numPr>
          <w:ilvl w:val="0"/>
          <w:numId w:val="8"/>
        </w:numPr>
        <w:spacing w:after="0" w:line="360" w:lineRule="auto"/>
        <w:jc w:val="both"/>
        <w:rPr>
          <w:rFonts w:ascii="Times New Roman" w:hAnsi="Times New Roman" w:cs="Times New Roman"/>
          <w:sz w:val="24"/>
          <w:szCs w:val="24"/>
          <w:shd w:val="clear" w:color="auto" w:fill="FFFFFF"/>
        </w:rPr>
      </w:pPr>
      <w:r w:rsidRPr="0047466F">
        <w:rPr>
          <w:rStyle w:val="Heading2Char"/>
          <w:rFonts w:ascii="Times New Roman" w:hAnsi="Times New Roman" w:cs="Times New Roman"/>
          <w:color w:val="auto"/>
          <w:sz w:val="24"/>
          <w:szCs w:val="24"/>
        </w:rPr>
        <w:t>Information Utilities</w:t>
      </w:r>
      <w:r w:rsidRPr="0047466F">
        <w:rPr>
          <w:rFonts w:ascii="Times New Roman" w:hAnsi="Times New Roman" w:cs="Times New Roman"/>
          <w:sz w:val="24"/>
          <w:szCs w:val="24"/>
          <w:shd w:val="clear" w:color="auto" w:fill="FFFFFF"/>
          <w:vertAlign w:val="superscript"/>
        </w:rPr>
        <w:footnoteReference w:id="15"/>
      </w:r>
      <w:r w:rsidRPr="0047466F">
        <w:rPr>
          <w:rFonts w:ascii="Times New Roman" w:hAnsi="Times New Roman" w:cs="Times New Roman"/>
          <w:sz w:val="24"/>
          <w:szCs w:val="24"/>
          <w:shd w:val="clear" w:color="auto" w:fill="FFFFFF"/>
        </w:rPr>
        <w:t>: Person shall carry on its business as information utility with a certificate of registration issued by the Board. It will act as centralized data storage entity getting financial information from debtors or creditors.</w:t>
      </w:r>
    </w:p>
    <w:p w:rsidR="002D187F" w:rsidRPr="0047466F" w:rsidRDefault="002D187F" w:rsidP="002D187F">
      <w:pPr>
        <w:spacing w:after="0" w:line="360" w:lineRule="auto"/>
        <w:ind w:left="720"/>
        <w:jc w:val="both"/>
        <w:rPr>
          <w:rFonts w:ascii="Times New Roman" w:hAnsi="Times New Roman" w:cs="Times New Roman"/>
          <w:sz w:val="24"/>
          <w:szCs w:val="24"/>
          <w:shd w:val="clear" w:color="auto" w:fill="FFFFFF"/>
        </w:rPr>
      </w:pPr>
    </w:p>
    <w:p w:rsidR="002D187F" w:rsidRPr="0047466F" w:rsidRDefault="002D187F" w:rsidP="002D187F">
      <w:pPr>
        <w:spacing w:after="0" w:line="360" w:lineRule="auto"/>
        <w:ind w:left="720"/>
        <w:jc w:val="both"/>
        <w:rPr>
          <w:rFonts w:ascii="Times New Roman" w:hAnsi="Times New Roman" w:cs="Times New Roman"/>
          <w:sz w:val="24"/>
          <w:szCs w:val="24"/>
          <w:shd w:val="clear" w:color="auto" w:fill="FFFFFF"/>
        </w:rPr>
      </w:pPr>
      <w:r w:rsidRPr="0047466F">
        <w:rPr>
          <w:rFonts w:ascii="Times New Roman" w:hAnsi="Times New Roman" w:cs="Times New Roman"/>
          <w:sz w:val="24"/>
          <w:szCs w:val="24"/>
          <w:shd w:val="clear" w:color="auto" w:fill="FFFFFF"/>
        </w:rPr>
        <w:t>The two critical points regarding Information Utilities are:</w:t>
      </w:r>
    </w:p>
    <w:p w:rsidR="002D187F" w:rsidRPr="0047466F" w:rsidRDefault="002D187F" w:rsidP="002D187F">
      <w:pPr>
        <w:pStyle w:val="ListParagraph"/>
        <w:numPr>
          <w:ilvl w:val="0"/>
          <w:numId w:val="39"/>
        </w:numPr>
        <w:spacing w:after="0" w:line="360" w:lineRule="auto"/>
        <w:jc w:val="both"/>
        <w:rPr>
          <w:rFonts w:ascii="Times New Roman" w:hAnsi="Times New Roman" w:cs="Times New Roman"/>
          <w:sz w:val="24"/>
          <w:szCs w:val="24"/>
          <w:shd w:val="clear" w:color="auto" w:fill="FFFFFF"/>
        </w:rPr>
      </w:pPr>
      <w:r w:rsidRPr="0047466F">
        <w:rPr>
          <w:rFonts w:ascii="Times New Roman" w:hAnsi="Times New Roman" w:cs="Times New Roman"/>
          <w:sz w:val="24"/>
          <w:szCs w:val="24"/>
          <w:shd w:val="clear" w:color="auto" w:fill="FFFFFF"/>
        </w:rPr>
        <w:t>At the time of trigger of the resolution process. The Insolvency and Bankruptcy Code envisages that the occurrence of default will be recorded at an Insolvency Utility, and this evidence will be used by the Adjudicating Authority (AA) to trigger the resolution process.</w:t>
      </w:r>
    </w:p>
    <w:p w:rsidR="002D187F" w:rsidRPr="0047466F" w:rsidRDefault="002D187F" w:rsidP="002D187F">
      <w:pPr>
        <w:pStyle w:val="ListParagraph"/>
        <w:spacing w:after="0" w:line="360" w:lineRule="auto"/>
        <w:ind w:left="1800"/>
        <w:jc w:val="both"/>
        <w:rPr>
          <w:rFonts w:ascii="Times New Roman" w:hAnsi="Times New Roman" w:cs="Times New Roman"/>
          <w:sz w:val="24"/>
          <w:szCs w:val="24"/>
          <w:shd w:val="clear" w:color="auto" w:fill="FFFFFF"/>
        </w:rPr>
      </w:pPr>
    </w:p>
    <w:p w:rsidR="002D187F" w:rsidRPr="0047466F" w:rsidRDefault="002D187F" w:rsidP="002D187F">
      <w:pPr>
        <w:pStyle w:val="ListParagraph"/>
        <w:numPr>
          <w:ilvl w:val="0"/>
          <w:numId w:val="39"/>
        </w:numPr>
        <w:spacing w:after="0" w:line="360" w:lineRule="auto"/>
        <w:jc w:val="both"/>
        <w:rPr>
          <w:rFonts w:ascii="Times New Roman" w:hAnsi="Times New Roman" w:cs="Times New Roman"/>
          <w:sz w:val="24"/>
          <w:szCs w:val="24"/>
          <w:shd w:val="clear" w:color="auto" w:fill="FFFFFF"/>
        </w:rPr>
      </w:pPr>
      <w:r w:rsidRPr="0047466F">
        <w:rPr>
          <w:rFonts w:ascii="Times New Roman" w:hAnsi="Times New Roman" w:cs="Times New Roman"/>
          <w:sz w:val="24"/>
          <w:szCs w:val="24"/>
          <w:shd w:val="clear" w:color="auto" w:fill="FFFFFF"/>
        </w:rPr>
        <w:lastRenderedPageBreak/>
        <w:t xml:space="preserve">At the time of forming the creditors committee. The information from the IUs will be used to determine all the creditors to the debtor so as to form the creditors committee. </w:t>
      </w:r>
    </w:p>
    <w:p w:rsidR="002D187F" w:rsidRPr="0047466F" w:rsidRDefault="002D187F" w:rsidP="002D187F">
      <w:pPr>
        <w:pStyle w:val="ListParagraph"/>
        <w:spacing w:after="0" w:line="360" w:lineRule="auto"/>
        <w:ind w:left="1080"/>
        <w:jc w:val="both"/>
        <w:rPr>
          <w:rFonts w:ascii="Times New Roman" w:hAnsi="Times New Roman" w:cs="Times New Roman"/>
          <w:sz w:val="24"/>
          <w:szCs w:val="24"/>
          <w:shd w:val="clear" w:color="auto" w:fill="FFFFFF"/>
        </w:rPr>
      </w:pPr>
    </w:p>
    <w:p w:rsidR="009C2389" w:rsidRPr="0047466F" w:rsidRDefault="002D187F" w:rsidP="009C2389">
      <w:pPr>
        <w:pStyle w:val="text-justify"/>
        <w:numPr>
          <w:ilvl w:val="0"/>
          <w:numId w:val="8"/>
        </w:numPr>
        <w:shd w:val="clear" w:color="auto" w:fill="FFFFFF"/>
        <w:spacing w:before="0" w:beforeAutospacing="0" w:after="240" w:afterAutospacing="0" w:line="360" w:lineRule="auto"/>
        <w:jc w:val="both"/>
      </w:pPr>
      <w:r w:rsidRPr="0047466F">
        <w:rPr>
          <w:rStyle w:val="Heading2Char"/>
          <w:rFonts w:ascii="Times New Roman" w:hAnsi="Times New Roman" w:cs="Times New Roman"/>
          <w:color w:val="auto"/>
          <w:sz w:val="24"/>
          <w:szCs w:val="24"/>
        </w:rPr>
        <w:t>Adjudicating Authority</w:t>
      </w:r>
      <w:r w:rsidRPr="0047466F">
        <w:rPr>
          <w:shd w:val="clear" w:color="auto" w:fill="FFFFFF"/>
        </w:rPr>
        <w:t>: There will be two adjudicating authority. One for the corporate enterprises i.e. National Company Law Tribunals (NCLT) and the second is Debt Recovery Tribunals (DRT) for individuals and Partnership firms. The appellate tribunals for both are National Company Law Appellate Tribunals (NCLAT) and Debt Recovery Appellate Tribunals (DRT) respectively. They will entertain and dispose the applications related to resolution plans</w:t>
      </w:r>
      <w:r w:rsidRPr="0047466F">
        <w:rPr>
          <w:shd w:val="clear" w:color="auto" w:fill="FFFFFF"/>
          <w:vertAlign w:val="superscript"/>
        </w:rPr>
        <w:footnoteReference w:id="16"/>
      </w:r>
      <w:r w:rsidRPr="0047466F">
        <w:rPr>
          <w:shd w:val="clear" w:color="auto" w:fill="FFFFFF"/>
        </w:rPr>
        <w:t>.</w:t>
      </w:r>
      <w:r w:rsidR="009C2389" w:rsidRPr="0047466F">
        <w:rPr>
          <w:shd w:val="clear" w:color="auto" w:fill="FFFFFF"/>
        </w:rPr>
        <w:t xml:space="preserve"> At present, there are total 38 DRTs functioning at various parts of the country. The latest being established at </w:t>
      </w:r>
      <w:proofErr w:type="spellStart"/>
      <w:r w:rsidR="009C2389" w:rsidRPr="0047466F">
        <w:rPr>
          <w:shd w:val="clear" w:color="auto" w:fill="FFFFFF"/>
        </w:rPr>
        <w:t>Siliguri</w:t>
      </w:r>
      <w:proofErr w:type="spellEnd"/>
      <w:r w:rsidR="009C2389" w:rsidRPr="0047466F">
        <w:rPr>
          <w:shd w:val="clear" w:color="auto" w:fill="FFFFFF"/>
        </w:rPr>
        <w:t>. At present, there are 5 DRATs functioning at Allahabad, Chennai, Delhi, Kolkata and Mumbai. At present there are there are total 11 (eleven) benches National Company Law Tribunal including a principle bench at New Delhi. The Central Government has constituted National Company Law Tribunal (NCLT) under section 408 of the Companies Act, 2013.</w:t>
      </w:r>
    </w:p>
    <w:p w:rsidR="0005222B" w:rsidRPr="0047466F" w:rsidRDefault="009C2389" w:rsidP="002D187F">
      <w:pPr>
        <w:pStyle w:val="ListParagraph"/>
        <w:spacing w:after="0" w:line="360" w:lineRule="auto"/>
        <w:ind w:left="1080"/>
        <w:jc w:val="both"/>
        <w:rPr>
          <w:rFonts w:ascii="Times New Roman" w:hAnsi="Times New Roman" w:cs="Times New Roman"/>
          <w:sz w:val="24"/>
          <w:szCs w:val="24"/>
          <w:shd w:val="clear" w:color="auto" w:fill="FFFFFF"/>
        </w:rPr>
      </w:pPr>
      <w:r w:rsidRPr="0047466F">
        <w:rPr>
          <w:rFonts w:ascii="Times New Roman" w:hAnsi="Times New Roman" w:cs="Times New Roman"/>
          <w:sz w:val="24"/>
          <w:szCs w:val="24"/>
        </w:rPr>
        <w:t>Civil Courts</w:t>
      </w:r>
      <w:r w:rsidRPr="0047466F">
        <w:rPr>
          <w:rStyle w:val="FootnoteReference"/>
          <w:rFonts w:ascii="Times New Roman" w:hAnsi="Times New Roman" w:cs="Times New Roman"/>
          <w:sz w:val="24"/>
          <w:szCs w:val="24"/>
        </w:rPr>
        <w:footnoteReference w:id="17"/>
      </w:r>
      <w:r w:rsidRPr="0047466F">
        <w:rPr>
          <w:rFonts w:ascii="Times New Roman" w:hAnsi="Times New Roman" w:cs="Times New Roman"/>
          <w:sz w:val="24"/>
          <w:szCs w:val="24"/>
        </w:rPr>
        <w:t xml:space="preserve"> </w:t>
      </w:r>
      <w:r w:rsidRPr="0047466F">
        <w:rPr>
          <w:rStyle w:val="FootnoteReference"/>
          <w:rFonts w:ascii="Times New Roman" w:hAnsi="Times New Roman" w:cs="Times New Roman"/>
          <w:sz w:val="24"/>
          <w:szCs w:val="24"/>
        </w:rPr>
        <w:footnoteReference w:id="18"/>
      </w:r>
      <w:r w:rsidRPr="0047466F">
        <w:rPr>
          <w:rFonts w:ascii="Times New Roman" w:hAnsi="Times New Roman" w:cs="Times New Roman"/>
          <w:sz w:val="24"/>
          <w:szCs w:val="24"/>
        </w:rPr>
        <w:t xml:space="preserve"> will not have any jurisdiction to entertain any matter regarding NCLT, NCLAT, DRT or DRAT. However, further appeal may be filed in Supreme Court</w:t>
      </w:r>
      <w:r w:rsidRPr="0047466F">
        <w:rPr>
          <w:rStyle w:val="FootnoteReference"/>
          <w:rFonts w:ascii="Times New Roman" w:hAnsi="Times New Roman" w:cs="Times New Roman"/>
          <w:sz w:val="24"/>
          <w:szCs w:val="24"/>
        </w:rPr>
        <w:footnoteReference w:id="19"/>
      </w:r>
      <w:r w:rsidRPr="0047466F">
        <w:rPr>
          <w:rFonts w:ascii="Times New Roman" w:hAnsi="Times New Roman" w:cs="Times New Roman"/>
          <w:sz w:val="24"/>
          <w:szCs w:val="24"/>
        </w:rPr>
        <w:t xml:space="preserve"> </w:t>
      </w:r>
      <w:r w:rsidRPr="0047466F">
        <w:rPr>
          <w:rStyle w:val="FootnoteReference"/>
          <w:rFonts w:ascii="Times New Roman" w:hAnsi="Times New Roman" w:cs="Times New Roman"/>
          <w:sz w:val="24"/>
          <w:szCs w:val="24"/>
        </w:rPr>
        <w:footnoteReference w:id="20"/>
      </w:r>
      <w:r w:rsidRPr="0047466F">
        <w:rPr>
          <w:rFonts w:ascii="Times New Roman" w:hAnsi="Times New Roman" w:cs="Times New Roman"/>
          <w:sz w:val="24"/>
          <w:szCs w:val="24"/>
        </w:rPr>
        <w:t xml:space="preserve"> challenging the decision of NCLAT or DRAT.</w:t>
      </w:r>
    </w:p>
    <w:p w:rsidR="003D19F8" w:rsidRPr="0047466F" w:rsidRDefault="003D19F8" w:rsidP="004A373B">
      <w:pPr>
        <w:pStyle w:val="text-justify"/>
        <w:shd w:val="clear" w:color="auto" w:fill="FFFFFF"/>
        <w:spacing w:before="0" w:beforeAutospacing="0" w:after="240" w:afterAutospacing="0" w:line="360" w:lineRule="auto"/>
        <w:ind w:left="1080"/>
        <w:jc w:val="both"/>
      </w:pPr>
      <w:r w:rsidRPr="0047466F">
        <w:rPr>
          <w:b/>
          <w:shd w:val="clear" w:color="auto" w:fill="FFFFFF"/>
        </w:rPr>
        <w:br w:type="page"/>
      </w:r>
    </w:p>
    <w:p w:rsidR="00BB3B0E" w:rsidRPr="0047466F" w:rsidRDefault="00B85460" w:rsidP="004A373B">
      <w:pPr>
        <w:pStyle w:val="Heading1"/>
        <w:spacing w:before="0" w:after="240" w:line="360" w:lineRule="auto"/>
        <w:jc w:val="both"/>
        <w:rPr>
          <w:rFonts w:ascii="Times New Roman" w:hAnsi="Times New Roman" w:cs="Times New Roman"/>
          <w:color w:val="auto"/>
          <w:sz w:val="24"/>
          <w:szCs w:val="24"/>
          <w:shd w:val="clear" w:color="auto" w:fill="FFFFFF"/>
        </w:rPr>
      </w:pPr>
      <w:r w:rsidRPr="0047466F">
        <w:rPr>
          <w:rFonts w:ascii="Times New Roman" w:hAnsi="Times New Roman" w:cs="Times New Roman"/>
          <w:color w:val="auto"/>
          <w:sz w:val="24"/>
          <w:szCs w:val="24"/>
          <w:shd w:val="clear" w:color="auto" w:fill="FFFFFF"/>
        </w:rPr>
        <w:lastRenderedPageBreak/>
        <w:t>WHO CAN INITIATE INSOLVENCY RESOLUTION PROCESS?</w:t>
      </w:r>
    </w:p>
    <w:p w:rsidR="00DD4CD7" w:rsidRPr="0047466F" w:rsidRDefault="00DD4CD7" w:rsidP="004A373B">
      <w:pPr>
        <w:pStyle w:val="ListParagraph"/>
        <w:numPr>
          <w:ilvl w:val="0"/>
          <w:numId w:val="17"/>
        </w:numPr>
        <w:spacing w:after="240" w:line="360" w:lineRule="auto"/>
        <w:jc w:val="both"/>
        <w:rPr>
          <w:rFonts w:ascii="Times New Roman" w:hAnsi="Times New Roman" w:cs="Times New Roman"/>
          <w:sz w:val="24"/>
          <w:szCs w:val="24"/>
          <w:shd w:val="clear" w:color="auto" w:fill="FFFFFF"/>
        </w:rPr>
      </w:pPr>
      <w:r w:rsidRPr="0047466F">
        <w:rPr>
          <w:rFonts w:ascii="Times New Roman" w:hAnsi="Times New Roman" w:cs="Times New Roman"/>
          <w:b/>
          <w:i/>
          <w:sz w:val="24"/>
          <w:szCs w:val="24"/>
          <w:shd w:val="clear" w:color="auto" w:fill="FFFFFF"/>
        </w:rPr>
        <w:t>Financial Creditors</w:t>
      </w:r>
      <w:r w:rsidRPr="0047466F">
        <w:rPr>
          <w:rFonts w:ascii="Times New Roman" w:hAnsi="Times New Roman" w:cs="Times New Roman"/>
          <w:sz w:val="24"/>
          <w:szCs w:val="24"/>
          <w:shd w:val="clear" w:color="auto" w:fill="FFFFFF"/>
        </w:rPr>
        <w:t xml:space="preserve">- </w:t>
      </w:r>
      <w:r w:rsidR="001D257E" w:rsidRPr="0047466F">
        <w:rPr>
          <w:rFonts w:ascii="Times New Roman" w:hAnsi="Times New Roman" w:cs="Times New Roman"/>
          <w:sz w:val="24"/>
          <w:szCs w:val="24"/>
          <w:shd w:val="clear" w:color="auto" w:fill="FFFFFF"/>
        </w:rPr>
        <w:t xml:space="preserve">Any person to whom a financial debt is owed and includes a person to whom such debt has been legally assigned for or transferred to. Examples </w:t>
      </w:r>
      <w:r w:rsidRPr="0047466F">
        <w:rPr>
          <w:rFonts w:ascii="Times New Roman" w:hAnsi="Times New Roman" w:cs="Times New Roman"/>
          <w:sz w:val="24"/>
          <w:szCs w:val="24"/>
          <w:shd w:val="clear" w:color="auto" w:fill="FFFFFF"/>
        </w:rPr>
        <w:t>Organizations like Banks or Financial Institutions</w:t>
      </w:r>
      <w:r w:rsidR="001D257E" w:rsidRPr="0047466F">
        <w:rPr>
          <w:rFonts w:ascii="Times New Roman" w:hAnsi="Times New Roman" w:cs="Times New Roman"/>
          <w:sz w:val="24"/>
          <w:szCs w:val="24"/>
          <w:shd w:val="clear" w:color="auto" w:fill="FFFFFF"/>
        </w:rPr>
        <w:t>.</w:t>
      </w:r>
    </w:p>
    <w:p w:rsidR="00E13681" w:rsidRPr="0047466F" w:rsidRDefault="00E13681" w:rsidP="004A373B">
      <w:pPr>
        <w:pStyle w:val="ListParagraph"/>
        <w:spacing w:after="240" w:line="360" w:lineRule="auto"/>
        <w:ind w:left="1080"/>
        <w:jc w:val="both"/>
        <w:rPr>
          <w:rFonts w:ascii="Times New Roman" w:hAnsi="Times New Roman" w:cs="Times New Roman"/>
          <w:sz w:val="24"/>
          <w:szCs w:val="24"/>
          <w:shd w:val="clear" w:color="auto" w:fill="FFFFFF"/>
        </w:rPr>
      </w:pPr>
    </w:p>
    <w:p w:rsidR="00DD4CD7" w:rsidRPr="0047466F" w:rsidRDefault="00DD4CD7" w:rsidP="004A373B">
      <w:pPr>
        <w:pStyle w:val="ListParagraph"/>
        <w:numPr>
          <w:ilvl w:val="0"/>
          <w:numId w:val="17"/>
        </w:numPr>
        <w:spacing w:after="240" w:line="360" w:lineRule="auto"/>
        <w:jc w:val="both"/>
        <w:rPr>
          <w:rFonts w:ascii="Times New Roman" w:hAnsi="Times New Roman" w:cs="Times New Roman"/>
          <w:sz w:val="24"/>
          <w:szCs w:val="24"/>
          <w:shd w:val="clear" w:color="auto" w:fill="FFFFFF"/>
        </w:rPr>
      </w:pPr>
      <w:r w:rsidRPr="0047466F">
        <w:rPr>
          <w:rFonts w:ascii="Times New Roman" w:hAnsi="Times New Roman" w:cs="Times New Roman"/>
          <w:b/>
          <w:i/>
          <w:sz w:val="24"/>
          <w:szCs w:val="24"/>
          <w:shd w:val="clear" w:color="auto" w:fill="FFFFFF"/>
        </w:rPr>
        <w:t>Operational Creditors</w:t>
      </w:r>
      <w:r w:rsidRPr="0047466F">
        <w:rPr>
          <w:rFonts w:ascii="Times New Roman" w:hAnsi="Times New Roman" w:cs="Times New Roman"/>
          <w:sz w:val="24"/>
          <w:szCs w:val="24"/>
          <w:shd w:val="clear" w:color="auto" w:fill="FFFFFF"/>
        </w:rPr>
        <w:t xml:space="preserve">- </w:t>
      </w:r>
      <w:r w:rsidR="001D257E" w:rsidRPr="0047466F">
        <w:rPr>
          <w:rFonts w:ascii="Times New Roman" w:hAnsi="Times New Roman" w:cs="Times New Roman"/>
          <w:sz w:val="24"/>
          <w:szCs w:val="24"/>
          <w:shd w:val="clear" w:color="auto" w:fill="FFFFFF"/>
        </w:rPr>
        <w:t>A person to whom operational debt is owed. Operational Debt means claim in respect of goods and services including employment or any dues to government.</w:t>
      </w:r>
    </w:p>
    <w:p w:rsidR="00E13681" w:rsidRPr="0047466F" w:rsidRDefault="00E13681" w:rsidP="004A373B">
      <w:pPr>
        <w:pStyle w:val="ListParagraph"/>
        <w:spacing w:after="240" w:line="360" w:lineRule="auto"/>
        <w:ind w:left="1080"/>
        <w:jc w:val="both"/>
        <w:rPr>
          <w:rFonts w:ascii="Times New Roman" w:hAnsi="Times New Roman" w:cs="Times New Roman"/>
          <w:sz w:val="24"/>
          <w:szCs w:val="24"/>
          <w:shd w:val="clear" w:color="auto" w:fill="FFFFFF"/>
        </w:rPr>
      </w:pPr>
    </w:p>
    <w:p w:rsidR="009A5E0F" w:rsidRPr="0047466F" w:rsidRDefault="00DD4CD7" w:rsidP="004A373B">
      <w:pPr>
        <w:pStyle w:val="ListParagraph"/>
        <w:numPr>
          <w:ilvl w:val="0"/>
          <w:numId w:val="17"/>
        </w:numPr>
        <w:spacing w:after="240" w:line="360" w:lineRule="auto"/>
        <w:jc w:val="both"/>
        <w:rPr>
          <w:rFonts w:ascii="Times New Roman" w:hAnsi="Times New Roman" w:cs="Times New Roman"/>
          <w:sz w:val="24"/>
          <w:szCs w:val="24"/>
          <w:shd w:val="clear" w:color="auto" w:fill="FFFFFF"/>
        </w:rPr>
      </w:pPr>
      <w:r w:rsidRPr="0047466F">
        <w:rPr>
          <w:rFonts w:ascii="Times New Roman" w:hAnsi="Times New Roman" w:cs="Times New Roman"/>
          <w:b/>
          <w:i/>
          <w:sz w:val="24"/>
          <w:szCs w:val="24"/>
          <w:shd w:val="clear" w:color="auto" w:fill="FFFFFF"/>
        </w:rPr>
        <w:t>Corporate Creditor</w:t>
      </w:r>
      <w:r w:rsidR="001D257E" w:rsidRPr="0047466F">
        <w:rPr>
          <w:rFonts w:ascii="Times New Roman" w:hAnsi="Times New Roman" w:cs="Times New Roman"/>
          <w:sz w:val="24"/>
          <w:szCs w:val="24"/>
          <w:shd w:val="clear" w:color="auto" w:fill="FFFFFF"/>
        </w:rPr>
        <w:t>- A </w:t>
      </w:r>
      <w:r w:rsidR="00343BC2" w:rsidRPr="0047466F">
        <w:rPr>
          <w:rFonts w:ascii="Times New Roman" w:hAnsi="Times New Roman" w:cs="Times New Roman"/>
          <w:sz w:val="24"/>
          <w:szCs w:val="24"/>
          <w:shd w:val="clear" w:color="auto" w:fill="FFFFFF"/>
        </w:rPr>
        <w:t xml:space="preserve">corporate </w:t>
      </w:r>
      <w:r w:rsidR="001D257E" w:rsidRPr="0047466F">
        <w:rPr>
          <w:rStyle w:val="Emphasis"/>
          <w:rFonts w:ascii="Times New Roman" w:hAnsi="Times New Roman" w:cs="Times New Roman"/>
          <w:bCs/>
          <w:i w:val="0"/>
          <w:iCs w:val="0"/>
          <w:sz w:val="24"/>
          <w:szCs w:val="24"/>
          <w:shd w:val="clear" w:color="auto" w:fill="FFFFFF"/>
        </w:rPr>
        <w:t>creditor</w:t>
      </w:r>
      <w:r w:rsidR="001D257E" w:rsidRPr="0047466F">
        <w:rPr>
          <w:rFonts w:ascii="Times New Roman" w:hAnsi="Times New Roman" w:cs="Times New Roman"/>
          <w:sz w:val="24"/>
          <w:szCs w:val="24"/>
          <w:shd w:val="clear" w:color="auto" w:fill="FFFFFF"/>
        </w:rPr>
        <w:t> is a party that has a claim o</w:t>
      </w:r>
      <w:r w:rsidR="00343BC2" w:rsidRPr="0047466F">
        <w:rPr>
          <w:rFonts w:ascii="Times New Roman" w:hAnsi="Times New Roman" w:cs="Times New Roman"/>
          <w:sz w:val="24"/>
          <w:szCs w:val="24"/>
          <w:shd w:val="clear" w:color="auto" w:fill="FFFFFF"/>
        </w:rPr>
        <w:t>n the services of a company or large organizations</w:t>
      </w:r>
      <w:r w:rsidR="001D257E" w:rsidRPr="0047466F">
        <w:rPr>
          <w:rFonts w:ascii="Times New Roman" w:hAnsi="Times New Roman" w:cs="Times New Roman"/>
          <w:sz w:val="24"/>
          <w:szCs w:val="24"/>
          <w:shd w:val="clear" w:color="auto" w:fill="FFFFFF"/>
        </w:rPr>
        <w:t>.</w:t>
      </w:r>
    </w:p>
    <w:p w:rsidR="000158A9" w:rsidRPr="0047466F" w:rsidRDefault="000158A9" w:rsidP="004A373B">
      <w:pPr>
        <w:spacing w:after="240" w:line="360" w:lineRule="auto"/>
        <w:ind w:left="720"/>
        <w:jc w:val="both"/>
        <w:rPr>
          <w:rFonts w:ascii="Times New Roman" w:hAnsi="Times New Roman" w:cs="Times New Roman"/>
          <w:sz w:val="24"/>
          <w:szCs w:val="24"/>
          <w:shd w:val="clear" w:color="auto" w:fill="FFFFFF"/>
        </w:rPr>
      </w:pPr>
    </w:p>
    <w:p w:rsidR="008D4C19" w:rsidRPr="0047466F" w:rsidRDefault="008D4C19" w:rsidP="004A373B">
      <w:pPr>
        <w:pStyle w:val="Heading1"/>
        <w:spacing w:before="0" w:after="240" w:line="360" w:lineRule="auto"/>
        <w:jc w:val="both"/>
        <w:rPr>
          <w:rFonts w:ascii="Times New Roman" w:hAnsi="Times New Roman" w:cs="Times New Roman"/>
          <w:color w:val="auto"/>
          <w:sz w:val="24"/>
          <w:szCs w:val="24"/>
          <w:shd w:val="clear" w:color="auto" w:fill="FFFFFF"/>
        </w:rPr>
      </w:pPr>
      <w:r w:rsidRPr="0047466F">
        <w:rPr>
          <w:rFonts w:ascii="Times New Roman" w:hAnsi="Times New Roman" w:cs="Times New Roman"/>
          <w:color w:val="auto"/>
          <w:sz w:val="24"/>
          <w:szCs w:val="24"/>
          <w:shd w:val="clear" w:color="auto" w:fill="FFFFFF"/>
        </w:rPr>
        <w:t>WHAT ACTS CAN BE RESULTED IN LIQUIDATION</w:t>
      </w:r>
      <w:r w:rsidR="00E13681" w:rsidRPr="0047466F">
        <w:rPr>
          <w:rFonts w:ascii="Times New Roman" w:hAnsi="Times New Roman" w:cs="Times New Roman"/>
          <w:color w:val="auto"/>
          <w:sz w:val="24"/>
          <w:szCs w:val="24"/>
          <w:shd w:val="clear" w:color="auto" w:fill="FFFFFF"/>
        </w:rPr>
        <w:t>?</w:t>
      </w:r>
    </w:p>
    <w:p w:rsidR="008D4C19" w:rsidRPr="0047466F" w:rsidRDefault="003705B1" w:rsidP="004A373B">
      <w:pPr>
        <w:pStyle w:val="ListParagraph"/>
        <w:numPr>
          <w:ilvl w:val="0"/>
          <w:numId w:val="25"/>
        </w:numPr>
        <w:spacing w:after="240" w:line="360" w:lineRule="auto"/>
        <w:ind w:left="1080"/>
        <w:jc w:val="both"/>
        <w:rPr>
          <w:rFonts w:ascii="Times New Roman" w:hAnsi="Times New Roman" w:cs="Times New Roman"/>
          <w:sz w:val="24"/>
          <w:szCs w:val="24"/>
        </w:rPr>
      </w:pPr>
      <w:r w:rsidRPr="0047466F">
        <w:rPr>
          <w:rFonts w:ascii="Times New Roman" w:hAnsi="Times New Roman" w:cs="Times New Roman"/>
          <w:sz w:val="24"/>
          <w:szCs w:val="24"/>
        </w:rPr>
        <w:t xml:space="preserve">A 75% of Creditor’s Committee does not approve the Resolution Plan. </w:t>
      </w:r>
    </w:p>
    <w:p w:rsidR="007505A3" w:rsidRPr="0047466F" w:rsidRDefault="007505A3" w:rsidP="004A373B">
      <w:pPr>
        <w:pStyle w:val="ListParagraph"/>
        <w:spacing w:after="240" w:line="360" w:lineRule="auto"/>
        <w:ind w:left="1080"/>
        <w:jc w:val="both"/>
        <w:rPr>
          <w:rFonts w:ascii="Times New Roman" w:hAnsi="Times New Roman" w:cs="Times New Roman"/>
          <w:sz w:val="24"/>
          <w:szCs w:val="24"/>
        </w:rPr>
      </w:pPr>
    </w:p>
    <w:p w:rsidR="00EA5D5E" w:rsidRPr="0047466F" w:rsidRDefault="008D4C19" w:rsidP="004A373B">
      <w:pPr>
        <w:pStyle w:val="ListParagraph"/>
        <w:numPr>
          <w:ilvl w:val="0"/>
          <w:numId w:val="25"/>
        </w:numPr>
        <w:spacing w:after="240" w:line="360" w:lineRule="auto"/>
        <w:ind w:left="1080"/>
        <w:jc w:val="both"/>
        <w:rPr>
          <w:rFonts w:ascii="Times New Roman" w:hAnsi="Times New Roman" w:cs="Times New Roman"/>
          <w:sz w:val="24"/>
          <w:szCs w:val="24"/>
        </w:rPr>
      </w:pPr>
      <w:r w:rsidRPr="0047466F">
        <w:rPr>
          <w:rFonts w:ascii="Times New Roman" w:hAnsi="Times New Roman" w:cs="Times New Roman"/>
          <w:sz w:val="24"/>
          <w:szCs w:val="24"/>
        </w:rPr>
        <w:t>If t</w:t>
      </w:r>
      <w:r w:rsidR="003705B1" w:rsidRPr="0047466F">
        <w:rPr>
          <w:rFonts w:ascii="Times New Roman" w:hAnsi="Times New Roman" w:cs="Times New Roman"/>
          <w:sz w:val="24"/>
          <w:szCs w:val="24"/>
        </w:rPr>
        <w:t>he NCLT rejects the submitted Resolution</w:t>
      </w:r>
      <w:r w:rsidRPr="0047466F">
        <w:rPr>
          <w:rFonts w:ascii="Times New Roman" w:hAnsi="Times New Roman" w:cs="Times New Roman"/>
          <w:sz w:val="24"/>
          <w:szCs w:val="24"/>
        </w:rPr>
        <w:t xml:space="preserve"> Plan on the technical grounds.</w:t>
      </w:r>
    </w:p>
    <w:p w:rsidR="007505A3" w:rsidRPr="0047466F" w:rsidRDefault="007505A3" w:rsidP="004A373B">
      <w:pPr>
        <w:pStyle w:val="ListParagraph"/>
        <w:spacing w:after="240" w:line="360" w:lineRule="auto"/>
        <w:ind w:left="1080"/>
        <w:jc w:val="both"/>
        <w:rPr>
          <w:rFonts w:ascii="Times New Roman" w:hAnsi="Times New Roman" w:cs="Times New Roman"/>
          <w:sz w:val="24"/>
          <w:szCs w:val="24"/>
        </w:rPr>
      </w:pPr>
    </w:p>
    <w:p w:rsidR="00EA5D5E" w:rsidRPr="0047466F" w:rsidRDefault="003705B1" w:rsidP="004A373B">
      <w:pPr>
        <w:pStyle w:val="ListParagraph"/>
        <w:numPr>
          <w:ilvl w:val="0"/>
          <w:numId w:val="25"/>
        </w:numPr>
        <w:spacing w:after="240" w:line="360" w:lineRule="auto"/>
        <w:ind w:left="1080"/>
        <w:jc w:val="both"/>
        <w:rPr>
          <w:rFonts w:ascii="Times New Roman" w:hAnsi="Times New Roman" w:cs="Times New Roman"/>
          <w:sz w:val="24"/>
          <w:szCs w:val="24"/>
        </w:rPr>
      </w:pPr>
      <w:r w:rsidRPr="0047466F">
        <w:rPr>
          <w:rFonts w:ascii="Times New Roman" w:hAnsi="Times New Roman" w:cs="Times New Roman"/>
          <w:sz w:val="24"/>
          <w:szCs w:val="24"/>
        </w:rPr>
        <w:t>The debtor contravenes the agreed Resolution Plan &amp; an affected person makes an application to the NCLT to</w:t>
      </w:r>
      <w:r w:rsidR="007505A3" w:rsidRPr="0047466F">
        <w:rPr>
          <w:rFonts w:ascii="Times New Roman" w:hAnsi="Times New Roman" w:cs="Times New Roman"/>
          <w:sz w:val="24"/>
          <w:szCs w:val="24"/>
        </w:rPr>
        <w:t xml:space="preserve"> Liquidate the Corporate Debtor.</w:t>
      </w:r>
    </w:p>
    <w:p w:rsidR="007505A3" w:rsidRPr="0047466F" w:rsidRDefault="007505A3" w:rsidP="004A373B">
      <w:pPr>
        <w:pStyle w:val="ListParagraph"/>
        <w:spacing w:after="240" w:line="360" w:lineRule="auto"/>
        <w:ind w:left="1080"/>
        <w:jc w:val="both"/>
        <w:rPr>
          <w:rFonts w:ascii="Times New Roman" w:hAnsi="Times New Roman" w:cs="Times New Roman"/>
          <w:sz w:val="24"/>
          <w:szCs w:val="24"/>
        </w:rPr>
      </w:pPr>
    </w:p>
    <w:p w:rsidR="00EA5D5E" w:rsidRPr="0047466F" w:rsidRDefault="003705B1" w:rsidP="004A373B">
      <w:pPr>
        <w:pStyle w:val="ListParagraph"/>
        <w:numPr>
          <w:ilvl w:val="0"/>
          <w:numId w:val="25"/>
        </w:numPr>
        <w:spacing w:after="240" w:line="360" w:lineRule="auto"/>
        <w:ind w:left="1080"/>
        <w:jc w:val="both"/>
        <w:rPr>
          <w:rFonts w:ascii="Times New Roman" w:hAnsi="Times New Roman" w:cs="Times New Roman"/>
          <w:sz w:val="24"/>
          <w:szCs w:val="24"/>
        </w:rPr>
      </w:pPr>
      <w:r w:rsidRPr="0047466F">
        <w:rPr>
          <w:rFonts w:ascii="Times New Roman" w:hAnsi="Times New Roman" w:cs="Times New Roman"/>
          <w:sz w:val="24"/>
          <w:szCs w:val="24"/>
        </w:rPr>
        <w:t>The Corporate Committee does not approve the Resolution Plan within 18</w:t>
      </w:r>
      <w:r w:rsidR="007505A3" w:rsidRPr="0047466F">
        <w:rPr>
          <w:rFonts w:ascii="Times New Roman" w:hAnsi="Times New Roman" w:cs="Times New Roman"/>
          <w:sz w:val="24"/>
          <w:szCs w:val="24"/>
        </w:rPr>
        <w:t>0 days or such extended 90 days.</w:t>
      </w:r>
    </w:p>
    <w:p w:rsidR="00BB3B0E" w:rsidRPr="0047466F" w:rsidRDefault="007505A3" w:rsidP="004A373B">
      <w:pPr>
        <w:spacing w:after="240" w:line="360" w:lineRule="auto"/>
        <w:jc w:val="both"/>
        <w:rPr>
          <w:rFonts w:ascii="Times New Roman" w:hAnsi="Times New Roman" w:cs="Times New Roman"/>
          <w:sz w:val="24"/>
          <w:szCs w:val="24"/>
          <w:shd w:val="clear" w:color="auto" w:fill="FFFFFF"/>
        </w:rPr>
      </w:pPr>
      <w:r w:rsidRPr="0047466F">
        <w:rPr>
          <w:rFonts w:ascii="Times New Roman" w:hAnsi="Times New Roman" w:cs="Times New Roman"/>
          <w:sz w:val="24"/>
          <w:szCs w:val="24"/>
          <w:shd w:val="clear" w:color="auto" w:fill="FFFFFF"/>
        </w:rPr>
        <w:br w:type="page"/>
      </w:r>
    </w:p>
    <w:p w:rsidR="00705D80" w:rsidRPr="0047466F" w:rsidRDefault="00B41304" w:rsidP="004A373B">
      <w:pPr>
        <w:spacing w:after="240" w:line="360" w:lineRule="auto"/>
        <w:ind w:left="720" w:hanging="720"/>
        <w:jc w:val="both"/>
        <w:rPr>
          <w:rFonts w:ascii="Times New Roman" w:hAnsi="Times New Roman" w:cs="Times New Roman"/>
          <w:b/>
          <w:i/>
          <w:sz w:val="24"/>
          <w:szCs w:val="24"/>
          <w:shd w:val="clear" w:color="auto" w:fill="FFFFFF"/>
        </w:rPr>
      </w:pPr>
      <w:r w:rsidRPr="0047466F">
        <w:rPr>
          <w:rFonts w:ascii="Times New Roman" w:hAnsi="Times New Roman" w:cs="Times New Roman"/>
          <w:b/>
          <w:i/>
          <w:sz w:val="24"/>
          <w:szCs w:val="24"/>
          <w:shd w:val="clear" w:color="auto" w:fill="FFFFFF"/>
        </w:rPr>
        <w:lastRenderedPageBreak/>
        <w:t>Corporate insolvency resolution- steps</w:t>
      </w:r>
    </w:p>
    <w:p w:rsidR="00705D80" w:rsidRPr="0047466F" w:rsidRDefault="00C5242D" w:rsidP="004A373B">
      <w:pPr>
        <w:spacing w:after="240" w:line="360" w:lineRule="auto"/>
        <w:ind w:left="720" w:hanging="720"/>
        <w:jc w:val="both"/>
        <w:rPr>
          <w:rFonts w:ascii="Times New Roman" w:hAnsi="Times New Roman" w:cs="Times New Roman"/>
          <w:b/>
          <w:sz w:val="24"/>
          <w:szCs w:val="24"/>
          <w:shd w:val="clear" w:color="auto" w:fill="FFFFFF"/>
        </w:rPr>
      </w:pPr>
      <w:r w:rsidRPr="0047466F">
        <w:rPr>
          <w:rFonts w:ascii="Times New Roman" w:hAnsi="Times New Roman" w:cs="Times New Roman"/>
          <w:b/>
          <w:noProof/>
          <w:sz w:val="24"/>
          <w:szCs w:val="24"/>
          <w:shd w:val="clear" w:color="auto" w:fill="FFFFFF"/>
          <w:lang w:eastAsia="zh-TW"/>
        </w:rPr>
        <w:pict>
          <v:shapetype id="_x0000_t202" coordsize="21600,21600" o:spt="202" path="m,l,21600r21600,l21600,xe">
            <v:stroke joinstyle="miter"/>
            <v:path gradientshapeok="t" o:connecttype="rect"/>
          </v:shapetype>
          <v:shape id="_x0000_s1065" type="#_x0000_t202" style="position:absolute;left:0;text-align:left;margin-left:-11.9pt;margin-top:1.65pt;width:274.95pt;height:44.25pt;z-index:251686912;mso-width-relative:margin;mso-height-relative:margin">
            <v:textbox style="mso-next-textbox:#_x0000_s1065">
              <w:txbxContent>
                <w:p w:rsidR="00785B93" w:rsidRPr="009A5E0F" w:rsidRDefault="00785B93">
                  <w:pPr>
                    <w:rPr>
                      <w:rFonts w:ascii="Times New Roman" w:hAnsi="Times New Roman" w:cs="Times New Roman"/>
                      <w:sz w:val="24"/>
                    </w:rPr>
                  </w:pPr>
                  <w:r w:rsidRPr="009A5E0F">
                    <w:rPr>
                      <w:rFonts w:ascii="Times New Roman" w:hAnsi="Times New Roman" w:cs="Times New Roman"/>
                      <w:sz w:val="24"/>
                    </w:rPr>
                    <w:t xml:space="preserve">Default </w:t>
                  </w:r>
                  <w:r w:rsidR="009C2389" w:rsidRPr="009A5E0F">
                    <w:rPr>
                      <w:rFonts w:ascii="Times New Roman" w:hAnsi="Times New Roman" w:cs="Times New Roman"/>
                      <w:sz w:val="24"/>
                    </w:rPr>
                    <w:t>(Minimum</w:t>
                  </w:r>
                  <w:r w:rsidRPr="009A5E0F">
                    <w:rPr>
                      <w:rFonts w:ascii="Times New Roman" w:hAnsi="Times New Roman" w:cs="Times New Roman"/>
                      <w:sz w:val="24"/>
                    </w:rPr>
                    <w:t xml:space="preserve"> threshold for Corporate </w:t>
                  </w:r>
                  <w:r w:rsidR="009C2389" w:rsidRPr="009A5E0F">
                    <w:rPr>
                      <w:rFonts w:ascii="Times New Roman" w:hAnsi="Times New Roman" w:cs="Times New Roman"/>
                      <w:sz w:val="24"/>
                    </w:rPr>
                    <w:t>Enterprises Rs</w:t>
                  </w:r>
                  <w:r w:rsidRPr="009A5E0F">
                    <w:rPr>
                      <w:rFonts w:ascii="Times New Roman" w:hAnsi="Times New Roman" w:cs="Times New Roman"/>
                      <w:sz w:val="24"/>
                    </w:rPr>
                    <w:t xml:space="preserve"> 1 </w:t>
                  </w:r>
                  <w:proofErr w:type="spellStart"/>
                  <w:r w:rsidRPr="009A5E0F">
                    <w:rPr>
                      <w:rFonts w:ascii="Times New Roman" w:hAnsi="Times New Roman" w:cs="Times New Roman"/>
                      <w:sz w:val="24"/>
                    </w:rPr>
                    <w:t>Lakh</w:t>
                  </w:r>
                  <w:proofErr w:type="spellEnd"/>
                  <w:r w:rsidRPr="009A5E0F">
                    <w:rPr>
                      <w:rFonts w:ascii="Times New Roman" w:hAnsi="Times New Roman" w:cs="Times New Roman"/>
                      <w:sz w:val="24"/>
                    </w:rPr>
                    <w:t xml:space="preserve"> and for individuals Rs 1000</w:t>
                  </w:r>
                  <w:r>
                    <w:rPr>
                      <w:rFonts w:ascii="Times New Roman" w:hAnsi="Times New Roman" w:cs="Times New Roman"/>
                      <w:sz w:val="24"/>
                    </w:rPr>
                    <w:t>/-</w:t>
                  </w:r>
                  <w:r w:rsidRPr="009A5E0F">
                    <w:rPr>
                      <w:rFonts w:ascii="Times New Roman" w:hAnsi="Times New Roman" w:cs="Times New Roman"/>
                      <w:sz w:val="24"/>
                    </w:rPr>
                    <w:t xml:space="preserve">) </w:t>
                  </w:r>
                </w:p>
              </w:txbxContent>
            </v:textbox>
          </v:shape>
        </w:pict>
      </w:r>
    </w:p>
    <w:p w:rsidR="009A5E0F" w:rsidRPr="0047466F" w:rsidRDefault="00C5242D" w:rsidP="004A373B">
      <w:pPr>
        <w:spacing w:after="240" w:line="360" w:lineRule="auto"/>
        <w:ind w:left="720" w:hanging="720"/>
        <w:jc w:val="both"/>
        <w:rPr>
          <w:rFonts w:ascii="Times New Roman" w:hAnsi="Times New Roman" w:cs="Times New Roman"/>
          <w:b/>
          <w:sz w:val="24"/>
          <w:szCs w:val="24"/>
          <w:shd w:val="clear" w:color="auto" w:fill="FFFFFF"/>
        </w:rPr>
      </w:pPr>
      <w:r w:rsidRPr="0047466F">
        <w:rPr>
          <w:rFonts w:ascii="Times New Roman" w:hAnsi="Times New Roman" w:cs="Times New Roman"/>
          <w:b/>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93" type="#_x0000_t67" style="position:absolute;left:0;text-align:left;margin-left:111.75pt;margin-top:9.75pt;width:11.25pt;height:16.5pt;z-index:251718656">
            <v:textbox style="layout-flow:vertical-ideographic"/>
          </v:shape>
        </w:pict>
      </w:r>
      <w:r w:rsidRPr="0047466F">
        <w:rPr>
          <w:rFonts w:ascii="Times New Roman" w:hAnsi="Times New Roman" w:cs="Times New Roman"/>
          <w:b/>
          <w:noProof/>
          <w:sz w:val="24"/>
          <w:szCs w:val="24"/>
          <w:shd w:val="clear" w:color="auto" w:fill="FFFFFF"/>
          <w:lang w:eastAsia="zh-TW"/>
        </w:rPr>
        <w:pict>
          <v:shape id="_x0000_s1078" type="#_x0000_t202" style="position:absolute;left:0;text-align:left;margin-left:400.5pt;margin-top:0;width:116.4pt;height:37.5pt;z-index:251704320;mso-width-relative:margin;mso-height-relative:margin">
            <v:textbox style="mso-next-textbox:#_x0000_s1078">
              <w:txbxContent>
                <w:p w:rsidR="00785B93" w:rsidRPr="00C765CA" w:rsidRDefault="00785B93">
                  <w:pPr>
                    <w:rPr>
                      <w:rFonts w:ascii="Times New Roman" w:hAnsi="Times New Roman" w:cs="Times New Roman"/>
                      <w:sz w:val="24"/>
                    </w:rPr>
                  </w:pPr>
                  <w:r w:rsidRPr="00C765CA">
                    <w:rPr>
                      <w:rFonts w:ascii="Times New Roman" w:hAnsi="Times New Roman" w:cs="Times New Roman"/>
                      <w:sz w:val="24"/>
                    </w:rPr>
                    <w:t>Next Day</w:t>
                  </w:r>
                </w:p>
              </w:txbxContent>
            </v:textbox>
          </v:shape>
        </w:pict>
      </w:r>
      <w:r w:rsidRPr="0047466F">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76" type="#_x0000_t32" style="position:absolute;left:0;text-align:left;margin-left:150pt;margin-top:22.5pt;width:250.5pt;height:.05pt;z-index:251702272" o:connectortype="straight">
            <v:stroke endarrow="block"/>
          </v:shape>
        </w:pict>
      </w:r>
      <w:r w:rsidRPr="0047466F">
        <w:rPr>
          <w:rFonts w:ascii="Times New Roman" w:hAnsi="Times New Roman" w:cs="Times New Roman"/>
          <w:b/>
          <w:noProof/>
          <w:sz w:val="24"/>
          <w:szCs w:val="24"/>
          <w:shd w:val="clear" w:color="auto" w:fill="FFFFFF"/>
          <w:lang w:eastAsia="zh-TW"/>
        </w:rPr>
        <w:pict>
          <v:shape id="_x0000_s1066" type="#_x0000_t202" style="position:absolute;left:0;text-align:left;margin-left:-11.45pt;margin-top:33pt;width:274.95pt;height:36.75pt;z-index:251688960;mso-width-relative:margin;mso-height-relative:margin">
            <v:textbox style="mso-next-textbox:#_x0000_s1066">
              <w:txbxContent>
                <w:p w:rsidR="00785B93" w:rsidRPr="00B47D7E" w:rsidRDefault="00785B93">
                  <w:pPr>
                    <w:rPr>
                      <w:rFonts w:ascii="Times New Roman" w:hAnsi="Times New Roman" w:cs="Times New Roman"/>
                      <w:sz w:val="24"/>
                    </w:rPr>
                  </w:pPr>
                  <w:r w:rsidRPr="00B47D7E">
                    <w:rPr>
                      <w:rFonts w:ascii="Times New Roman" w:hAnsi="Times New Roman" w:cs="Times New Roman"/>
                      <w:sz w:val="24"/>
                    </w:rPr>
                    <w:t>Petition with adjudicating Authority</w:t>
                  </w:r>
                </w:p>
              </w:txbxContent>
            </v:textbox>
          </v:shape>
        </w:pict>
      </w:r>
    </w:p>
    <w:p w:rsidR="009A5E0F" w:rsidRPr="0047466F" w:rsidRDefault="00C5242D" w:rsidP="004A373B">
      <w:pPr>
        <w:spacing w:after="240" w:line="360" w:lineRule="auto"/>
        <w:ind w:left="720" w:hanging="720"/>
        <w:jc w:val="both"/>
        <w:rPr>
          <w:rFonts w:ascii="Times New Roman" w:hAnsi="Times New Roman" w:cs="Times New Roman"/>
          <w:b/>
          <w:sz w:val="24"/>
          <w:szCs w:val="24"/>
          <w:shd w:val="clear" w:color="auto" w:fill="FFFFFF"/>
        </w:rPr>
      </w:pPr>
      <w:r w:rsidRPr="0047466F">
        <w:rPr>
          <w:rFonts w:ascii="Times New Roman" w:hAnsi="Times New Roman" w:cs="Times New Roman"/>
          <w:b/>
          <w:noProof/>
          <w:sz w:val="24"/>
          <w:szCs w:val="24"/>
          <w:shd w:val="clear" w:color="auto" w:fill="FFFFFF"/>
          <w:lang w:eastAsia="zh-TW"/>
        </w:rPr>
        <w:pict>
          <v:shape id="_x0000_s1081" type="#_x0000_t202" style="position:absolute;left:0;text-align:left;margin-left:400.5pt;margin-top:28.85pt;width:117.2pt;height:54pt;z-index:251706368;mso-width-relative:margin;mso-height-relative:margin">
            <v:textbox style="mso-next-textbox:#_x0000_s1081">
              <w:txbxContent>
                <w:p w:rsidR="00785B93" w:rsidRPr="00C765CA" w:rsidRDefault="00785B93" w:rsidP="00C765CA">
                  <w:pPr>
                    <w:rPr>
                      <w:rFonts w:ascii="Times New Roman" w:hAnsi="Times New Roman" w:cs="Times New Roman"/>
                      <w:sz w:val="24"/>
                      <w:szCs w:val="24"/>
                    </w:rPr>
                  </w:pPr>
                  <w:r w:rsidRPr="00C765CA">
                    <w:rPr>
                      <w:rFonts w:ascii="Times New Roman" w:hAnsi="Times New Roman" w:cs="Times New Roman"/>
                      <w:sz w:val="24"/>
                      <w:szCs w:val="24"/>
                    </w:rPr>
                    <w:t xml:space="preserve">Approve or reject petition within 14 Days </w:t>
                  </w:r>
                </w:p>
                <w:p w:rsidR="00785B93" w:rsidRPr="00C765CA" w:rsidRDefault="00785B93">
                  <w:pPr>
                    <w:rPr>
                      <w:rFonts w:ascii="Times New Roman" w:hAnsi="Times New Roman" w:cs="Times New Roman"/>
                      <w:sz w:val="24"/>
                      <w:szCs w:val="24"/>
                    </w:rPr>
                  </w:pPr>
                </w:p>
              </w:txbxContent>
            </v:textbox>
          </v:shape>
        </w:pict>
      </w:r>
    </w:p>
    <w:p w:rsidR="009A5E0F" w:rsidRPr="0047466F" w:rsidRDefault="00C5242D" w:rsidP="004A373B">
      <w:pPr>
        <w:spacing w:after="240" w:line="360" w:lineRule="auto"/>
        <w:ind w:left="720" w:hanging="720"/>
        <w:jc w:val="both"/>
        <w:rPr>
          <w:rFonts w:ascii="Times New Roman" w:hAnsi="Times New Roman" w:cs="Times New Roman"/>
          <w:b/>
          <w:sz w:val="24"/>
          <w:szCs w:val="24"/>
          <w:shd w:val="clear" w:color="auto" w:fill="FFFFFF"/>
        </w:rPr>
      </w:pPr>
      <w:r w:rsidRPr="0047466F">
        <w:rPr>
          <w:rFonts w:ascii="Times New Roman" w:hAnsi="Times New Roman" w:cs="Times New Roman"/>
          <w:b/>
          <w:noProof/>
          <w:sz w:val="24"/>
          <w:szCs w:val="24"/>
        </w:rPr>
        <w:pict>
          <v:shape id="_x0000_s1094" type="#_x0000_t67" style="position:absolute;left:0;text-align:left;margin-left:115.5pt;margin-top:7.45pt;width:15pt;height:24.75pt;z-index:251719680">
            <v:textbox style="layout-flow:vertical-ideographic"/>
          </v:shape>
        </w:pict>
      </w:r>
      <w:r w:rsidRPr="0047466F">
        <w:rPr>
          <w:rFonts w:ascii="Times New Roman" w:hAnsi="Times New Roman" w:cs="Times New Roman"/>
          <w:b/>
          <w:noProof/>
          <w:sz w:val="24"/>
          <w:szCs w:val="24"/>
        </w:rPr>
        <w:pict>
          <v:shape id="_x0000_s1082" type="#_x0000_t32" style="position:absolute;left:0;text-align:left;margin-left:157.5pt;margin-top:19.45pt;width:229.5pt;height:.75pt;z-index:251707392" o:connectortype="straight">
            <v:stroke endarrow="block"/>
          </v:shape>
        </w:pict>
      </w:r>
    </w:p>
    <w:p w:rsidR="009A5E0F" w:rsidRPr="0047466F" w:rsidRDefault="00C5242D" w:rsidP="004A373B">
      <w:pPr>
        <w:spacing w:after="240" w:line="360" w:lineRule="auto"/>
        <w:ind w:left="720" w:hanging="720"/>
        <w:jc w:val="both"/>
        <w:rPr>
          <w:rFonts w:ascii="Times New Roman" w:hAnsi="Times New Roman" w:cs="Times New Roman"/>
          <w:b/>
          <w:sz w:val="24"/>
          <w:szCs w:val="24"/>
          <w:shd w:val="clear" w:color="auto" w:fill="FFFFFF"/>
        </w:rPr>
      </w:pPr>
      <w:r w:rsidRPr="0047466F">
        <w:rPr>
          <w:rFonts w:ascii="Times New Roman" w:hAnsi="Times New Roman" w:cs="Times New Roman"/>
          <w:b/>
          <w:noProof/>
          <w:sz w:val="24"/>
          <w:szCs w:val="24"/>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86" type="#_x0000_t38" style="position:absolute;left:0;text-align:left;margin-left:263.5pt;margin-top:26.25pt;width:182.75pt;height:179.25pt;z-index:251711488" o:connectortype="curved" adj="10797,-23769,-39654">
            <v:stroke endarrow="block"/>
          </v:shape>
        </w:pict>
      </w:r>
      <w:r w:rsidRPr="0047466F">
        <w:rPr>
          <w:rFonts w:ascii="Times New Roman" w:hAnsi="Times New Roman" w:cs="Times New Roman"/>
          <w:b/>
          <w:noProof/>
          <w:sz w:val="24"/>
          <w:szCs w:val="24"/>
        </w:rPr>
        <w:pict>
          <v:shape id="_x0000_s1067" type="#_x0000_t202" style="position:absolute;left:0;text-align:left;margin-left:-11.45pt;margin-top:6pt;width:274.95pt;height:36pt;z-index:251689984">
            <v:textbox style="mso-next-textbox:#_x0000_s1067">
              <w:txbxContent>
                <w:p w:rsidR="00785B93" w:rsidRPr="00B47D7E" w:rsidRDefault="00785B93">
                  <w:pPr>
                    <w:rPr>
                      <w:rFonts w:ascii="Times New Roman" w:hAnsi="Times New Roman" w:cs="Times New Roman"/>
                      <w:sz w:val="24"/>
                      <w:szCs w:val="24"/>
                    </w:rPr>
                  </w:pPr>
                  <w:r w:rsidRPr="00B47D7E">
                    <w:rPr>
                      <w:rFonts w:ascii="Times New Roman" w:hAnsi="Times New Roman" w:cs="Times New Roman"/>
                      <w:sz w:val="24"/>
                      <w:szCs w:val="24"/>
                    </w:rPr>
                    <w:t>Appoint the Interim Resolution</w:t>
                  </w:r>
                  <w:r>
                    <w:rPr>
                      <w:rFonts w:ascii="Times New Roman" w:hAnsi="Times New Roman" w:cs="Times New Roman"/>
                      <w:sz w:val="24"/>
                      <w:szCs w:val="24"/>
                    </w:rPr>
                    <w:t xml:space="preserve"> </w:t>
                  </w:r>
                  <w:r w:rsidRPr="00B47D7E">
                    <w:rPr>
                      <w:rFonts w:ascii="Times New Roman" w:hAnsi="Times New Roman" w:cs="Times New Roman"/>
                      <w:sz w:val="24"/>
                      <w:szCs w:val="24"/>
                    </w:rPr>
                    <w:t>Professional</w:t>
                  </w:r>
                </w:p>
              </w:txbxContent>
            </v:textbox>
          </v:shape>
        </w:pict>
      </w:r>
    </w:p>
    <w:p w:rsidR="009A5E0F" w:rsidRPr="0047466F" w:rsidRDefault="00C5242D" w:rsidP="004A373B">
      <w:pPr>
        <w:spacing w:after="240" w:line="360" w:lineRule="auto"/>
        <w:ind w:left="720" w:hanging="720"/>
        <w:jc w:val="both"/>
        <w:rPr>
          <w:rFonts w:ascii="Times New Roman" w:hAnsi="Times New Roman" w:cs="Times New Roman"/>
          <w:b/>
          <w:sz w:val="24"/>
          <w:szCs w:val="24"/>
          <w:shd w:val="clear" w:color="auto" w:fill="FFFFFF"/>
        </w:rPr>
      </w:pPr>
      <w:r w:rsidRPr="0047466F">
        <w:rPr>
          <w:rFonts w:ascii="Times New Roman" w:hAnsi="Times New Roman" w:cs="Times New Roman"/>
          <w:b/>
          <w:noProof/>
          <w:sz w:val="24"/>
          <w:szCs w:val="24"/>
        </w:rPr>
        <w:pict>
          <v:shape id="_x0000_s1095" type="#_x0000_t67" style="position:absolute;left:0;text-align:left;margin-left:115.5pt;margin-top:12.35pt;width:15pt;height:24.75pt;z-index:251720704">
            <v:textbox style="layout-flow:vertical-ideographic"/>
          </v:shape>
        </w:pict>
      </w:r>
    </w:p>
    <w:p w:rsidR="009A5E0F" w:rsidRPr="0047466F" w:rsidRDefault="00C5242D" w:rsidP="004A373B">
      <w:pPr>
        <w:spacing w:after="240" w:line="360" w:lineRule="auto"/>
        <w:ind w:left="720" w:hanging="720"/>
        <w:jc w:val="both"/>
        <w:rPr>
          <w:rFonts w:ascii="Times New Roman" w:hAnsi="Times New Roman" w:cs="Times New Roman"/>
          <w:b/>
          <w:sz w:val="24"/>
          <w:szCs w:val="24"/>
          <w:shd w:val="clear" w:color="auto" w:fill="FFFFFF"/>
        </w:rPr>
      </w:pPr>
      <w:r w:rsidRPr="0047466F">
        <w:rPr>
          <w:rFonts w:ascii="Times New Roman" w:hAnsi="Times New Roman" w:cs="Times New Roman"/>
          <w:b/>
          <w:noProof/>
          <w:sz w:val="24"/>
          <w:szCs w:val="24"/>
        </w:rPr>
        <w:pict>
          <v:shape id="_x0000_s1085" type="#_x0000_t32" style="position:absolute;left:0;text-align:left;margin-left:263.05pt;margin-top:27.7pt;width:137.45pt;height:1.5pt;z-index:251710464" o:connectortype="straight">
            <v:stroke endarrow="block"/>
          </v:shape>
        </w:pict>
      </w:r>
      <w:r w:rsidRPr="0047466F">
        <w:rPr>
          <w:rFonts w:ascii="Times New Roman" w:hAnsi="Times New Roman" w:cs="Times New Roman"/>
          <w:b/>
          <w:noProof/>
          <w:sz w:val="24"/>
          <w:szCs w:val="24"/>
          <w:shd w:val="clear" w:color="auto" w:fill="FFFFFF"/>
          <w:lang w:eastAsia="zh-TW"/>
        </w:rPr>
        <w:pict>
          <v:shape id="_x0000_s1084" type="#_x0000_t202" style="position:absolute;left:0;text-align:left;margin-left:400.5pt;margin-top:2.95pt;width:111.75pt;height:54pt;z-index:251709440;mso-width-relative:margin;mso-height-relative:margin">
            <v:textbox style="mso-next-textbox:#_x0000_s1084">
              <w:txbxContent>
                <w:p w:rsidR="00785B93" w:rsidRPr="00C765CA" w:rsidRDefault="00785B93" w:rsidP="00C765CA">
                  <w:pPr>
                    <w:rPr>
                      <w:rFonts w:ascii="Times New Roman" w:hAnsi="Times New Roman" w:cs="Times New Roman"/>
                      <w:sz w:val="24"/>
                    </w:rPr>
                  </w:pPr>
                  <w:r w:rsidRPr="00C765CA">
                    <w:rPr>
                      <w:rFonts w:ascii="Times New Roman" w:hAnsi="Times New Roman" w:cs="Times New Roman"/>
                      <w:sz w:val="24"/>
                    </w:rPr>
                    <w:t xml:space="preserve">Appointment to be confirmed within 14 days </w:t>
                  </w:r>
                </w:p>
                <w:p w:rsidR="00785B93" w:rsidRPr="00C765CA" w:rsidRDefault="00785B93" w:rsidP="00C765CA">
                  <w:pPr>
                    <w:rPr>
                      <w:rFonts w:ascii="Times New Roman" w:hAnsi="Times New Roman" w:cs="Times New Roman"/>
                      <w:sz w:val="24"/>
                    </w:rPr>
                  </w:pPr>
                </w:p>
              </w:txbxContent>
            </v:textbox>
          </v:shape>
        </w:pict>
      </w:r>
      <w:r w:rsidRPr="0047466F">
        <w:rPr>
          <w:rFonts w:ascii="Times New Roman" w:hAnsi="Times New Roman" w:cs="Times New Roman"/>
          <w:b/>
          <w:noProof/>
          <w:sz w:val="24"/>
          <w:szCs w:val="24"/>
        </w:rPr>
        <w:pict>
          <v:shape id="_x0000_s1068" type="#_x0000_t202" style="position:absolute;left:0;text-align:left;margin-left:-11.45pt;margin-top:7.45pt;width:274.95pt;height:44.25pt;z-index:251691008">
            <v:textbox style="mso-next-textbox:#_x0000_s1068">
              <w:txbxContent>
                <w:p w:rsidR="00785B93" w:rsidRPr="00B47D7E" w:rsidRDefault="00785B93">
                  <w:pPr>
                    <w:rPr>
                      <w:rFonts w:ascii="Times New Roman" w:hAnsi="Times New Roman" w:cs="Times New Roman"/>
                      <w:sz w:val="24"/>
                    </w:rPr>
                  </w:pPr>
                  <w:r w:rsidRPr="00B47D7E">
                    <w:rPr>
                      <w:rFonts w:ascii="Times New Roman" w:hAnsi="Times New Roman" w:cs="Times New Roman"/>
                      <w:sz w:val="24"/>
                    </w:rPr>
                    <w:t xml:space="preserve">Formation </w:t>
                  </w:r>
                  <w:r w:rsidR="009C2389" w:rsidRPr="00B47D7E">
                    <w:rPr>
                      <w:rFonts w:ascii="Times New Roman" w:hAnsi="Times New Roman" w:cs="Times New Roman"/>
                      <w:sz w:val="24"/>
                    </w:rPr>
                    <w:t>of</w:t>
                  </w:r>
                  <w:r w:rsidRPr="00B47D7E">
                    <w:rPr>
                      <w:rFonts w:ascii="Times New Roman" w:hAnsi="Times New Roman" w:cs="Times New Roman"/>
                      <w:sz w:val="24"/>
                    </w:rPr>
                    <w:t xml:space="preserve"> Committee of Creditors</w:t>
                  </w:r>
                </w:p>
              </w:txbxContent>
            </v:textbox>
          </v:shape>
        </w:pict>
      </w:r>
    </w:p>
    <w:p w:rsidR="009A5E0F" w:rsidRPr="0047466F" w:rsidRDefault="00C5242D" w:rsidP="004A373B">
      <w:pPr>
        <w:spacing w:after="240" w:line="360" w:lineRule="auto"/>
        <w:ind w:left="720" w:hanging="720"/>
        <w:jc w:val="both"/>
        <w:rPr>
          <w:rFonts w:ascii="Times New Roman" w:hAnsi="Times New Roman" w:cs="Times New Roman"/>
          <w:b/>
          <w:sz w:val="24"/>
          <w:szCs w:val="24"/>
          <w:shd w:val="clear" w:color="auto" w:fill="FFFFFF"/>
        </w:rPr>
      </w:pPr>
      <w:r w:rsidRPr="0047466F">
        <w:rPr>
          <w:rFonts w:ascii="Times New Roman" w:hAnsi="Times New Roman" w:cs="Times New Roman"/>
          <w:b/>
          <w:noProof/>
          <w:sz w:val="24"/>
          <w:szCs w:val="24"/>
        </w:rPr>
        <w:pict>
          <v:shape id="_x0000_s1096" type="#_x0000_t67" style="position:absolute;left:0;text-align:left;margin-left:115.5pt;margin-top:26.25pt;width:15pt;height:24.75pt;z-index:251721728">
            <v:textbox style="layout-flow:vertical-ideographic"/>
          </v:shape>
        </w:pict>
      </w:r>
    </w:p>
    <w:p w:rsidR="009A5E0F" w:rsidRPr="0047466F" w:rsidRDefault="00C5242D" w:rsidP="004A373B">
      <w:pPr>
        <w:spacing w:after="240" w:line="360" w:lineRule="auto"/>
        <w:ind w:left="720" w:hanging="720"/>
        <w:jc w:val="both"/>
        <w:rPr>
          <w:rFonts w:ascii="Times New Roman" w:hAnsi="Times New Roman" w:cs="Times New Roman"/>
          <w:b/>
          <w:sz w:val="24"/>
          <w:szCs w:val="24"/>
          <w:shd w:val="clear" w:color="auto" w:fill="FFFFFF"/>
        </w:rPr>
      </w:pPr>
      <w:r w:rsidRPr="0047466F">
        <w:rPr>
          <w:rFonts w:ascii="Times New Roman" w:hAnsi="Times New Roman" w:cs="Times New Roman"/>
          <w:b/>
          <w:noProof/>
          <w:sz w:val="24"/>
          <w:szCs w:val="24"/>
          <w:shd w:val="clear" w:color="auto" w:fill="FFFFFF"/>
          <w:lang w:eastAsia="zh-TW"/>
        </w:rPr>
        <w:pict>
          <v:shape id="_x0000_s1070" type="#_x0000_t202" style="position:absolute;left:0;text-align:left;margin-left:-11.45pt;margin-top:21.65pt;width:274.95pt;height:38.25pt;z-index:251693056;mso-width-relative:margin;mso-height-relative:margin">
            <v:textbox style="mso-next-textbox:#_x0000_s1070">
              <w:txbxContent>
                <w:p w:rsidR="00785B93" w:rsidRPr="00B47D7E" w:rsidRDefault="00785B93" w:rsidP="00B47D7E">
                  <w:pPr>
                    <w:rPr>
                      <w:rFonts w:ascii="Times New Roman" w:hAnsi="Times New Roman" w:cs="Times New Roman"/>
                      <w:sz w:val="24"/>
                      <w:szCs w:val="24"/>
                    </w:rPr>
                  </w:pPr>
                  <w:r w:rsidRPr="00B47D7E">
                    <w:rPr>
                      <w:rFonts w:ascii="Times New Roman" w:hAnsi="Times New Roman" w:cs="Times New Roman"/>
                      <w:sz w:val="24"/>
                      <w:szCs w:val="24"/>
                    </w:rPr>
                    <w:t xml:space="preserve">Appointment confirmed by Committee of Creditors </w:t>
                  </w:r>
                </w:p>
                <w:p w:rsidR="00785B93" w:rsidRPr="00B47D7E" w:rsidRDefault="00785B93">
                  <w:pPr>
                    <w:rPr>
                      <w:rFonts w:ascii="Times New Roman" w:hAnsi="Times New Roman" w:cs="Times New Roman"/>
                      <w:sz w:val="24"/>
                      <w:szCs w:val="24"/>
                    </w:rPr>
                  </w:pPr>
                </w:p>
              </w:txbxContent>
            </v:textbox>
          </v:shape>
        </w:pict>
      </w:r>
    </w:p>
    <w:p w:rsidR="009A5E0F" w:rsidRPr="0047466F" w:rsidRDefault="00C5242D" w:rsidP="004A373B">
      <w:pPr>
        <w:spacing w:after="240" w:line="360" w:lineRule="auto"/>
        <w:ind w:left="720" w:hanging="720"/>
        <w:jc w:val="both"/>
        <w:rPr>
          <w:rFonts w:ascii="Times New Roman" w:hAnsi="Times New Roman" w:cs="Times New Roman"/>
          <w:b/>
          <w:sz w:val="24"/>
          <w:szCs w:val="24"/>
          <w:shd w:val="clear" w:color="auto" w:fill="FFFFFF"/>
        </w:rPr>
      </w:pPr>
      <w:r w:rsidRPr="0047466F">
        <w:rPr>
          <w:rFonts w:ascii="Times New Roman" w:hAnsi="Times New Roman" w:cs="Times New Roman"/>
          <w:b/>
          <w:noProof/>
          <w:sz w:val="24"/>
          <w:szCs w:val="24"/>
        </w:rPr>
        <w:pict>
          <v:shape id="_x0000_s1097" type="#_x0000_t67" style="position:absolute;left:0;text-align:left;margin-left:115.5pt;margin-top:25.75pt;width:15pt;height:24.75pt;z-index:251722752">
            <v:textbox style="layout-flow:vertical-ideographic"/>
          </v:shape>
        </w:pict>
      </w:r>
      <w:r w:rsidRPr="0047466F">
        <w:rPr>
          <w:rFonts w:ascii="Times New Roman" w:hAnsi="Times New Roman" w:cs="Times New Roman"/>
          <w:b/>
          <w:noProof/>
          <w:sz w:val="24"/>
          <w:szCs w:val="24"/>
          <w:shd w:val="clear" w:color="auto" w:fill="FFFFFF"/>
          <w:lang w:eastAsia="zh-TW"/>
        </w:rPr>
        <w:pict>
          <v:shape id="_x0000_s1089" type="#_x0000_t202" style="position:absolute;left:0;text-align:left;margin-left:446.25pt;margin-top:1.45pt;width:70.65pt;height:82.5pt;z-index:251714560;mso-width-relative:margin;mso-height-relative:margin">
            <v:textbox style="mso-next-textbox:#_x0000_s1089">
              <w:txbxContent>
                <w:p w:rsidR="00785B93" w:rsidRPr="00C765CA" w:rsidRDefault="00785B93" w:rsidP="00C765CA">
                  <w:pPr>
                    <w:rPr>
                      <w:rFonts w:ascii="Times New Roman" w:hAnsi="Times New Roman" w:cs="Times New Roman"/>
                    </w:rPr>
                  </w:pPr>
                  <w:r w:rsidRPr="00C765CA">
                    <w:rPr>
                      <w:rFonts w:ascii="Times New Roman" w:hAnsi="Times New Roman" w:cs="Times New Roman"/>
                    </w:rPr>
                    <w:t xml:space="preserve">Within 180 days or extended period of 90 days </w:t>
                  </w:r>
                </w:p>
                <w:p w:rsidR="00785B93" w:rsidRPr="00C765CA" w:rsidRDefault="00785B93">
                  <w:pPr>
                    <w:rPr>
                      <w:rFonts w:ascii="Times New Roman" w:hAnsi="Times New Roman" w:cs="Times New Roman"/>
                    </w:rPr>
                  </w:pPr>
                </w:p>
              </w:txbxContent>
            </v:textbox>
          </v:shape>
        </w:pict>
      </w:r>
    </w:p>
    <w:p w:rsidR="009A5E0F" w:rsidRPr="0047466F" w:rsidRDefault="00C5242D" w:rsidP="004A373B">
      <w:pPr>
        <w:spacing w:after="240" w:line="360" w:lineRule="auto"/>
        <w:ind w:left="720" w:hanging="720"/>
        <w:jc w:val="both"/>
        <w:rPr>
          <w:rFonts w:ascii="Times New Roman" w:hAnsi="Times New Roman" w:cs="Times New Roman"/>
          <w:b/>
          <w:sz w:val="24"/>
          <w:szCs w:val="24"/>
          <w:shd w:val="clear" w:color="auto" w:fill="FFFFFF"/>
        </w:rPr>
      </w:pPr>
      <w:r w:rsidRPr="0047466F">
        <w:rPr>
          <w:rFonts w:ascii="Times New Roman" w:hAnsi="Times New Roman" w:cs="Times New Roman"/>
          <w:b/>
          <w:noProof/>
          <w:sz w:val="24"/>
          <w:szCs w:val="24"/>
        </w:rPr>
        <w:pict>
          <v:shape id="_x0000_s1087" type="#_x0000_t38" style="position:absolute;left:0;text-align:left;margin-left:263.05pt;margin-top:12.3pt;width:183.2pt;height:168.75pt;flip:y;z-index:251712512" o:connectortype="curved" adj="10800,70848,-39504">
            <v:stroke endarrow="block"/>
          </v:shape>
        </w:pict>
      </w:r>
      <w:r w:rsidRPr="0047466F">
        <w:rPr>
          <w:rFonts w:ascii="Times New Roman" w:hAnsi="Times New Roman" w:cs="Times New Roman"/>
          <w:b/>
          <w:noProof/>
          <w:sz w:val="24"/>
          <w:szCs w:val="24"/>
        </w:rPr>
        <w:pict>
          <v:shape id="_x0000_s1071" type="#_x0000_t202" style="position:absolute;left:0;text-align:left;margin-left:-11.45pt;margin-top:22.35pt;width:274.95pt;height:39.75pt;z-index:251694080">
            <v:textbox style="mso-next-textbox:#_x0000_s1071">
              <w:txbxContent>
                <w:p w:rsidR="00785B93" w:rsidRPr="00B47D7E" w:rsidRDefault="00785B93" w:rsidP="00B47D7E">
                  <w:pPr>
                    <w:rPr>
                      <w:rFonts w:ascii="Times New Roman" w:hAnsi="Times New Roman" w:cs="Times New Roman"/>
                      <w:sz w:val="24"/>
                      <w:szCs w:val="24"/>
                    </w:rPr>
                  </w:pPr>
                  <w:r w:rsidRPr="00B47D7E">
                    <w:rPr>
                      <w:rFonts w:ascii="Times New Roman" w:hAnsi="Times New Roman" w:cs="Times New Roman"/>
                      <w:sz w:val="24"/>
                      <w:szCs w:val="24"/>
                    </w:rPr>
                    <w:t xml:space="preserve">Resolution Professionals to prepare Information Memorandum </w:t>
                  </w:r>
                </w:p>
                <w:p w:rsidR="00785B93" w:rsidRPr="00B47D7E" w:rsidRDefault="00785B93">
                  <w:pPr>
                    <w:rPr>
                      <w:rFonts w:ascii="Times New Roman" w:hAnsi="Times New Roman" w:cs="Times New Roman"/>
                      <w:sz w:val="24"/>
                      <w:szCs w:val="24"/>
                    </w:rPr>
                  </w:pPr>
                </w:p>
              </w:txbxContent>
            </v:textbox>
          </v:shape>
        </w:pict>
      </w:r>
    </w:p>
    <w:p w:rsidR="009A5E0F" w:rsidRPr="0047466F" w:rsidRDefault="00C5242D" w:rsidP="004A373B">
      <w:pPr>
        <w:spacing w:after="240" w:line="360" w:lineRule="auto"/>
        <w:ind w:left="720" w:hanging="720"/>
        <w:jc w:val="both"/>
        <w:rPr>
          <w:rFonts w:ascii="Times New Roman" w:hAnsi="Times New Roman" w:cs="Times New Roman"/>
          <w:b/>
          <w:sz w:val="24"/>
          <w:szCs w:val="24"/>
          <w:shd w:val="clear" w:color="auto" w:fill="FFFFFF"/>
        </w:rPr>
      </w:pPr>
      <w:r w:rsidRPr="0047466F">
        <w:rPr>
          <w:rFonts w:ascii="Times New Roman" w:hAnsi="Times New Roman" w:cs="Times New Roman"/>
          <w:b/>
          <w:noProof/>
          <w:sz w:val="24"/>
          <w:szCs w:val="24"/>
        </w:rPr>
        <w:pict>
          <v:shape id="_x0000_s1098" type="#_x0000_t67" style="position:absolute;left:0;text-align:left;margin-left:115.5pt;margin-top:27.95pt;width:15pt;height:24.75pt;z-index:251723776">
            <v:textbox style="layout-flow:vertical-ideographic"/>
          </v:shape>
        </w:pict>
      </w:r>
    </w:p>
    <w:p w:rsidR="009A5E0F" w:rsidRPr="0047466F" w:rsidRDefault="00C5242D" w:rsidP="004A373B">
      <w:pPr>
        <w:spacing w:after="240" w:line="360" w:lineRule="auto"/>
        <w:ind w:left="720" w:hanging="720"/>
        <w:jc w:val="both"/>
        <w:rPr>
          <w:rFonts w:ascii="Times New Roman" w:hAnsi="Times New Roman" w:cs="Times New Roman"/>
          <w:b/>
          <w:sz w:val="24"/>
          <w:szCs w:val="24"/>
          <w:shd w:val="clear" w:color="auto" w:fill="FFFFFF"/>
        </w:rPr>
      </w:pPr>
      <w:r w:rsidRPr="0047466F">
        <w:rPr>
          <w:rFonts w:ascii="Times New Roman" w:hAnsi="Times New Roman" w:cs="Times New Roman"/>
          <w:b/>
          <w:noProof/>
          <w:sz w:val="24"/>
          <w:szCs w:val="24"/>
          <w:shd w:val="clear" w:color="auto" w:fill="FFFFFF"/>
          <w:lang w:eastAsia="zh-TW"/>
        </w:rPr>
        <w:pict>
          <v:shape id="_x0000_s1072" type="#_x0000_t202" style="position:absolute;left:0;text-align:left;margin-left:-11.45pt;margin-top:23.05pt;width:274.95pt;height:42pt;z-index:251696128;mso-width-relative:margin;mso-height-relative:margin">
            <v:textbox style="mso-next-textbox:#_x0000_s1072">
              <w:txbxContent>
                <w:p w:rsidR="00785B93" w:rsidRPr="00B47D7E" w:rsidRDefault="00785B93" w:rsidP="00B47D7E">
                  <w:pPr>
                    <w:rPr>
                      <w:rFonts w:ascii="Times New Roman" w:hAnsi="Times New Roman" w:cs="Times New Roman"/>
                      <w:sz w:val="24"/>
                    </w:rPr>
                  </w:pPr>
                  <w:r w:rsidRPr="00B47D7E">
                    <w:rPr>
                      <w:rFonts w:ascii="Times New Roman" w:hAnsi="Times New Roman" w:cs="Times New Roman"/>
                      <w:sz w:val="24"/>
                    </w:rPr>
                    <w:t xml:space="preserve">Resolution plan proposed by Creditors </w:t>
                  </w:r>
                </w:p>
                <w:p w:rsidR="00785B93" w:rsidRPr="00B47D7E" w:rsidRDefault="00785B93">
                  <w:pPr>
                    <w:rPr>
                      <w:rFonts w:ascii="Times New Roman" w:hAnsi="Times New Roman" w:cs="Times New Roman"/>
                      <w:sz w:val="24"/>
                    </w:rPr>
                  </w:pPr>
                </w:p>
              </w:txbxContent>
            </v:textbox>
          </v:shape>
        </w:pict>
      </w:r>
    </w:p>
    <w:p w:rsidR="009A5E0F" w:rsidRPr="0047466F" w:rsidRDefault="00C5242D" w:rsidP="004A373B">
      <w:pPr>
        <w:spacing w:after="240" w:line="360" w:lineRule="auto"/>
        <w:ind w:left="720" w:hanging="720"/>
        <w:jc w:val="both"/>
        <w:rPr>
          <w:rFonts w:ascii="Times New Roman" w:hAnsi="Times New Roman" w:cs="Times New Roman"/>
          <w:b/>
          <w:sz w:val="24"/>
          <w:szCs w:val="24"/>
          <w:shd w:val="clear" w:color="auto" w:fill="FFFFFF"/>
        </w:rPr>
      </w:pPr>
      <w:r w:rsidRPr="0047466F">
        <w:rPr>
          <w:rFonts w:ascii="Times New Roman" w:hAnsi="Times New Roman" w:cs="Times New Roman"/>
          <w:b/>
          <w:noProof/>
          <w:sz w:val="24"/>
          <w:szCs w:val="24"/>
        </w:rPr>
        <w:pict>
          <v:shape id="_x0000_s1099" type="#_x0000_t67" style="position:absolute;left:0;text-align:left;margin-left:116.45pt;margin-top:33.5pt;width:14.05pt;height:24.75pt;flip:x;z-index:251724800">
            <v:textbox style="layout-flow:vertical-ideographic"/>
          </v:shape>
        </w:pict>
      </w:r>
    </w:p>
    <w:p w:rsidR="009A5E0F" w:rsidRPr="0047466F" w:rsidRDefault="00C5242D" w:rsidP="004A373B">
      <w:pPr>
        <w:spacing w:after="240" w:line="360" w:lineRule="auto"/>
        <w:ind w:left="720" w:hanging="720"/>
        <w:jc w:val="both"/>
        <w:rPr>
          <w:rFonts w:ascii="Times New Roman" w:hAnsi="Times New Roman" w:cs="Times New Roman"/>
          <w:b/>
          <w:sz w:val="24"/>
          <w:szCs w:val="24"/>
          <w:shd w:val="clear" w:color="auto" w:fill="FFFFFF"/>
        </w:rPr>
      </w:pPr>
      <w:r w:rsidRPr="0047466F">
        <w:rPr>
          <w:rFonts w:ascii="Times New Roman" w:hAnsi="Times New Roman" w:cs="Times New Roman"/>
          <w:b/>
          <w:noProof/>
          <w:sz w:val="24"/>
          <w:szCs w:val="24"/>
          <w:shd w:val="clear" w:color="auto" w:fill="FFFFFF"/>
          <w:lang w:eastAsia="zh-TW"/>
        </w:rPr>
        <w:pict>
          <v:shape id="_x0000_s1073" type="#_x0000_t202" style="position:absolute;left:0;text-align:left;margin-left:-11.45pt;margin-top:24.15pt;width:274.5pt;height:48.1pt;z-index:251698176;mso-width-relative:margin;mso-height-relative:margin">
            <v:textbox style="mso-next-textbox:#_x0000_s1073">
              <w:txbxContent>
                <w:p w:rsidR="00785B93" w:rsidRPr="00B47D7E" w:rsidRDefault="00785B93" w:rsidP="00B47D7E">
                  <w:pPr>
                    <w:rPr>
                      <w:rFonts w:ascii="Times New Roman" w:hAnsi="Times New Roman" w:cs="Times New Roman"/>
                    </w:rPr>
                  </w:pPr>
                  <w:r w:rsidRPr="00B47D7E">
                    <w:rPr>
                      <w:rFonts w:ascii="Times New Roman" w:hAnsi="Times New Roman" w:cs="Times New Roman"/>
                    </w:rPr>
                    <w:t xml:space="preserve">Resolution Plan approved by Creditors Committee with 75% majority of value </w:t>
                  </w:r>
                </w:p>
                <w:p w:rsidR="00785B93" w:rsidRPr="00B47D7E" w:rsidRDefault="00785B93">
                  <w:pPr>
                    <w:rPr>
                      <w:rFonts w:ascii="Times New Roman" w:hAnsi="Times New Roman" w:cs="Times New Roman"/>
                    </w:rPr>
                  </w:pPr>
                </w:p>
              </w:txbxContent>
            </v:textbox>
          </v:shape>
        </w:pict>
      </w:r>
    </w:p>
    <w:p w:rsidR="009A5E0F" w:rsidRPr="0047466F" w:rsidRDefault="00C5242D" w:rsidP="004A373B">
      <w:pPr>
        <w:spacing w:after="240" w:line="360" w:lineRule="auto"/>
        <w:ind w:left="720" w:hanging="720"/>
        <w:jc w:val="both"/>
        <w:rPr>
          <w:rFonts w:ascii="Times New Roman" w:hAnsi="Times New Roman" w:cs="Times New Roman"/>
          <w:b/>
          <w:sz w:val="24"/>
          <w:szCs w:val="24"/>
          <w:shd w:val="clear" w:color="auto" w:fill="FFFFFF"/>
        </w:rPr>
      </w:pPr>
      <w:r w:rsidRPr="0047466F">
        <w:rPr>
          <w:rFonts w:ascii="Times New Roman" w:hAnsi="Times New Roman" w:cs="Times New Roman"/>
          <w:b/>
          <w:noProof/>
          <w:sz w:val="24"/>
          <w:szCs w:val="24"/>
          <w:shd w:val="clear" w:color="auto" w:fill="FFFFFF"/>
          <w:lang w:eastAsia="zh-TW"/>
        </w:rPr>
        <w:pict>
          <v:shape id="_x0000_s1092" type="#_x0000_t202" style="position:absolute;left:0;text-align:left;margin-left:349.5pt;margin-top:31.05pt;width:162.75pt;height:95.25pt;z-index:251717632;mso-width-relative:margin;mso-height-relative:margin">
            <v:textbox style="mso-next-textbox:#_x0000_s1092">
              <w:txbxContent>
                <w:p w:rsidR="00785B93" w:rsidRPr="00C765CA" w:rsidRDefault="00785B93" w:rsidP="00C765CA">
                  <w:pPr>
                    <w:rPr>
                      <w:rFonts w:ascii="Times New Roman" w:hAnsi="Times New Roman" w:cs="Times New Roman"/>
                      <w:sz w:val="24"/>
                    </w:rPr>
                  </w:pPr>
                  <w:r w:rsidRPr="00C765CA">
                    <w:rPr>
                      <w:rFonts w:ascii="Times New Roman" w:hAnsi="Times New Roman" w:cs="Times New Roman"/>
                      <w:sz w:val="24"/>
                    </w:rPr>
                    <w:t xml:space="preserve">Complete Liquidation of Corporate Debtors in the event the Resolution has not been agreed within 180 days or such extended </w:t>
                  </w:r>
                  <w:proofErr w:type="gramStart"/>
                  <w:r w:rsidRPr="00C765CA">
                    <w:rPr>
                      <w:rFonts w:ascii="Times New Roman" w:hAnsi="Times New Roman" w:cs="Times New Roman"/>
                      <w:sz w:val="24"/>
                    </w:rPr>
                    <w:t xml:space="preserve">period </w:t>
                  </w:r>
                  <w:r>
                    <w:rPr>
                      <w:rFonts w:ascii="Times New Roman" w:hAnsi="Times New Roman" w:cs="Times New Roman"/>
                      <w:sz w:val="24"/>
                    </w:rPr>
                    <w:t>.</w:t>
                  </w:r>
                  <w:proofErr w:type="gramEnd"/>
                </w:p>
                <w:p w:rsidR="00785B93" w:rsidRPr="00C765CA" w:rsidRDefault="00785B93">
                  <w:pPr>
                    <w:rPr>
                      <w:rFonts w:ascii="Times New Roman" w:hAnsi="Times New Roman" w:cs="Times New Roman"/>
                      <w:sz w:val="24"/>
                    </w:rPr>
                  </w:pPr>
                </w:p>
              </w:txbxContent>
            </v:textbox>
          </v:shape>
        </w:pict>
      </w:r>
    </w:p>
    <w:p w:rsidR="00B61D48" w:rsidRPr="0047466F" w:rsidRDefault="00C5242D" w:rsidP="004A373B">
      <w:pPr>
        <w:spacing w:after="240" w:line="360" w:lineRule="auto"/>
        <w:ind w:left="720" w:hanging="720"/>
        <w:jc w:val="both"/>
        <w:rPr>
          <w:rFonts w:ascii="Times New Roman" w:hAnsi="Times New Roman" w:cs="Times New Roman"/>
          <w:b/>
          <w:sz w:val="24"/>
          <w:szCs w:val="24"/>
          <w:shd w:val="clear" w:color="auto" w:fill="FFFFFF"/>
        </w:rPr>
      </w:pPr>
      <w:r w:rsidRPr="0047466F">
        <w:rPr>
          <w:rFonts w:ascii="Times New Roman" w:hAnsi="Times New Roman" w:cs="Times New Roman"/>
          <w:b/>
          <w:noProof/>
          <w:sz w:val="24"/>
          <w:szCs w:val="24"/>
        </w:rPr>
        <w:pict>
          <v:shape id="_x0000_s1090" type="#_x0000_t32" style="position:absolute;left:0;text-align:left;margin-left:250.5pt;margin-top:57.8pt;width:87.2pt;height:.05pt;z-index:251715584" o:connectortype="straight">
            <v:stroke endarrow="block"/>
          </v:shape>
        </w:pict>
      </w:r>
      <w:r w:rsidRPr="0047466F">
        <w:rPr>
          <w:rFonts w:ascii="Times New Roman" w:hAnsi="Times New Roman" w:cs="Times New Roman"/>
          <w:b/>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03" type="#_x0000_t13" style="position:absolute;left:0;text-align:left;margin-left:139.5pt;margin-top:48.25pt;width:27pt;height:14.25pt;z-index:251726848"/>
        </w:pict>
      </w:r>
      <w:r w:rsidRPr="0047466F">
        <w:rPr>
          <w:rFonts w:ascii="Times New Roman" w:hAnsi="Times New Roman" w:cs="Times New Roman"/>
          <w:b/>
          <w:noProof/>
          <w:sz w:val="24"/>
          <w:szCs w:val="24"/>
          <w:shd w:val="clear" w:color="auto" w:fill="FFFFFF"/>
          <w:lang w:eastAsia="zh-TW"/>
        </w:rPr>
        <w:pict>
          <v:shape id="_x0000_s1075" type="#_x0000_t202" style="position:absolute;left:0;text-align:left;margin-left:174.45pt;margin-top:33.65pt;width:71.55pt;height:58.5pt;z-index:251701248;mso-width-relative:margin;mso-height-relative:margin">
            <v:textbox style="mso-next-textbox:#_x0000_s1075">
              <w:txbxContent>
                <w:p w:rsidR="00785B93" w:rsidRPr="00B47D7E" w:rsidRDefault="00785B93">
                  <w:pPr>
                    <w:rPr>
                      <w:rFonts w:ascii="Times New Roman" w:hAnsi="Times New Roman" w:cs="Times New Roman"/>
                      <w:sz w:val="24"/>
                    </w:rPr>
                  </w:pPr>
                  <w:r w:rsidRPr="00B47D7E">
                    <w:rPr>
                      <w:rFonts w:ascii="Times New Roman" w:hAnsi="Times New Roman" w:cs="Times New Roman"/>
                      <w:sz w:val="24"/>
                    </w:rPr>
                    <w:t>Liquidation</w:t>
                  </w:r>
                </w:p>
              </w:txbxContent>
            </v:textbox>
          </v:shape>
        </w:pict>
      </w:r>
      <w:r w:rsidRPr="0047466F">
        <w:rPr>
          <w:rFonts w:ascii="Times New Roman" w:hAnsi="Times New Roman" w:cs="Times New Roman"/>
          <w:b/>
          <w:noProof/>
          <w:sz w:val="24"/>
          <w:szCs w:val="24"/>
        </w:rPr>
        <w:pict>
          <v:shape id="_x0000_s1074" type="#_x0000_t202" style="position:absolute;left:0;text-align:left;margin-left:-11.45pt;margin-top:33.65pt;width:141.95pt;height:58.5pt;z-index:251699200">
            <v:textbox style="mso-next-textbox:#_x0000_s1074">
              <w:txbxContent>
                <w:p w:rsidR="00785B93" w:rsidRPr="00B47D7E" w:rsidRDefault="00785B93" w:rsidP="00B47D7E">
                  <w:pPr>
                    <w:rPr>
                      <w:rFonts w:ascii="Times New Roman" w:hAnsi="Times New Roman" w:cs="Times New Roman"/>
                      <w:sz w:val="24"/>
                    </w:rPr>
                  </w:pPr>
                  <w:r w:rsidRPr="00B47D7E">
                    <w:rPr>
                      <w:rFonts w:ascii="Times New Roman" w:hAnsi="Times New Roman" w:cs="Times New Roman"/>
                      <w:sz w:val="24"/>
                    </w:rPr>
                    <w:t xml:space="preserve">Resolution Plan approved by Adjudicating Authority </w:t>
                  </w:r>
                </w:p>
                <w:p w:rsidR="00785B93" w:rsidRPr="00B47D7E" w:rsidRDefault="00785B93" w:rsidP="00B47D7E">
                  <w:pPr>
                    <w:rPr>
                      <w:rFonts w:ascii="Times New Roman" w:hAnsi="Times New Roman" w:cs="Times New Roman"/>
                      <w:sz w:val="24"/>
                    </w:rPr>
                  </w:pPr>
                </w:p>
              </w:txbxContent>
            </v:textbox>
          </v:shape>
        </w:pict>
      </w:r>
      <w:r w:rsidRPr="0047466F">
        <w:rPr>
          <w:rFonts w:ascii="Times New Roman" w:hAnsi="Times New Roman" w:cs="Times New Roman"/>
          <w:b/>
          <w:noProof/>
          <w:sz w:val="24"/>
          <w:szCs w:val="24"/>
        </w:rPr>
        <w:pict>
          <v:shape id="_x0000_s1100" type="#_x0000_t67" style="position:absolute;left:0;text-align:left;margin-left:84.95pt;margin-top:8.9pt;width:15pt;height:24.75pt;z-index:251725824">
            <v:textbox style="layout-flow:vertical-ideographic"/>
          </v:shape>
        </w:pict>
      </w:r>
    </w:p>
    <w:p w:rsidR="004E177E" w:rsidRPr="0047466F" w:rsidRDefault="004F6EDF" w:rsidP="004A373B">
      <w:pPr>
        <w:pStyle w:val="Heading1"/>
        <w:spacing w:before="0" w:after="240" w:line="360" w:lineRule="auto"/>
        <w:jc w:val="both"/>
        <w:rPr>
          <w:rFonts w:ascii="Times New Roman" w:hAnsi="Times New Roman" w:cs="Times New Roman"/>
          <w:color w:val="auto"/>
          <w:sz w:val="24"/>
          <w:szCs w:val="24"/>
          <w:shd w:val="clear" w:color="auto" w:fill="FFFFFF"/>
        </w:rPr>
      </w:pPr>
      <w:r w:rsidRPr="0047466F">
        <w:rPr>
          <w:rFonts w:ascii="Times New Roman" w:hAnsi="Times New Roman" w:cs="Times New Roman"/>
          <w:color w:val="auto"/>
          <w:sz w:val="24"/>
          <w:szCs w:val="24"/>
          <w:shd w:val="clear" w:color="auto" w:fill="FFFFFF"/>
        </w:rPr>
        <w:lastRenderedPageBreak/>
        <w:t>LOOPHOLES AND SHORTCOMINGS</w:t>
      </w:r>
    </w:p>
    <w:p w:rsidR="00F31367" w:rsidRPr="0047466F" w:rsidRDefault="004F6EDF" w:rsidP="004A373B">
      <w:pPr>
        <w:pStyle w:val="ListParagraph"/>
        <w:numPr>
          <w:ilvl w:val="0"/>
          <w:numId w:val="9"/>
        </w:numPr>
        <w:spacing w:after="240" w:line="360" w:lineRule="auto"/>
        <w:jc w:val="both"/>
        <w:rPr>
          <w:rFonts w:ascii="Times New Roman" w:hAnsi="Times New Roman" w:cs="Times New Roman"/>
          <w:sz w:val="24"/>
          <w:szCs w:val="24"/>
          <w:shd w:val="clear" w:color="auto" w:fill="FFFFFF"/>
        </w:rPr>
      </w:pPr>
      <w:r w:rsidRPr="0047466F">
        <w:rPr>
          <w:rFonts w:ascii="Times New Roman" w:hAnsi="Times New Roman" w:cs="Times New Roman"/>
          <w:b/>
          <w:i/>
          <w:sz w:val="24"/>
          <w:szCs w:val="24"/>
          <w:shd w:val="clear" w:color="auto" w:fill="FFFFFF"/>
        </w:rPr>
        <w:t>Provision of Moratorium</w:t>
      </w:r>
      <w:r w:rsidR="009451E5" w:rsidRPr="0047466F">
        <w:rPr>
          <w:rStyle w:val="FootnoteReference"/>
          <w:rFonts w:ascii="Times New Roman" w:hAnsi="Times New Roman" w:cs="Times New Roman"/>
          <w:sz w:val="24"/>
          <w:szCs w:val="24"/>
          <w:shd w:val="clear" w:color="auto" w:fill="FFFFFF"/>
        </w:rPr>
        <w:footnoteReference w:id="21"/>
      </w:r>
      <w:r w:rsidRPr="0047466F">
        <w:rPr>
          <w:rFonts w:ascii="Times New Roman" w:hAnsi="Times New Roman" w:cs="Times New Roman"/>
          <w:sz w:val="24"/>
          <w:szCs w:val="24"/>
          <w:shd w:val="clear" w:color="auto" w:fill="FFFFFF"/>
        </w:rPr>
        <w:t xml:space="preserve">: </w:t>
      </w:r>
      <w:r w:rsidR="009451E5" w:rsidRPr="0047466F">
        <w:rPr>
          <w:rFonts w:ascii="Times New Roman" w:hAnsi="Times New Roman" w:cs="Times New Roman"/>
          <w:sz w:val="24"/>
          <w:szCs w:val="24"/>
          <w:shd w:val="clear" w:color="auto" w:fill="FFFFFF"/>
        </w:rPr>
        <w:t>This provision under section 13 &amp; 14 of Insolvency and Bankruptcy Code will bring the provision of Section 22 of SICA all over again. Section 22 of SICA was intended to be moratorium so at the stay of that company can be rehabilitated in a mean time people do not keep on pressing upon the company while they are trying to recover the health of the company.</w:t>
      </w:r>
      <w:r w:rsidR="004E177E" w:rsidRPr="0047466F">
        <w:rPr>
          <w:rFonts w:ascii="Times New Roman" w:hAnsi="Times New Roman" w:cs="Times New Roman"/>
          <w:sz w:val="24"/>
          <w:szCs w:val="24"/>
          <w:shd w:val="clear" w:color="auto" w:fill="FFFFFF"/>
        </w:rPr>
        <w:t xml:space="preserve"> Hence, no suit or other legal proceedings can be filed by or against debtor.</w:t>
      </w:r>
    </w:p>
    <w:p w:rsidR="00481C7C" w:rsidRPr="0047466F" w:rsidRDefault="00481C7C" w:rsidP="004A373B">
      <w:pPr>
        <w:pStyle w:val="ListParagraph"/>
        <w:spacing w:after="240" w:line="360" w:lineRule="auto"/>
        <w:ind w:left="1080"/>
        <w:jc w:val="both"/>
        <w:rPr>
          <w:rFonts w:ascii="Times New Roman" w:hAnsi="Times New Roman" w:cs="Times New Roman"/>
          <w:sz w:val="24"/>
          <w:szCs w:val="24"/>
          <w:shd w:val="clear" w:color="auto" w:fill="FFFFFF"/>
        </w:rPr>
      </w:pPr>
    </w:p>
    <w:p w:rsidR="002329D8" w:rsidRPr="0047466F" w:rsidRDefault="00F31367" w:rsidP="004A373B">
      <w:pPr>
        <w:pStyle w:val="ListParagraph"/>
        <w:numPr>
          <w:ilvl w:val="0"/>
          <w:numId w:val="9"/>
        </w:numPr>
        <w:spacing w:after="240" w:line="360" w:lineRule="auto"/>
        <w:jc w:val="both"/>
        <w:rPr>
          <w:rFonts w:ascii="Times New Roman" w:hAnsi="Times New Roman" w:cs="Times New Roman"/>
          <w:sz w:val="24"/>
          <w:szCs w:val="24"/>
          <w:shd w:val="clear" w:color="auto" w:fill="FFFFFF"/>
        </w:rPr>
      </w:pPr>
      <w:r w:rsidRPr="0047466F">
        <w:rPr>
          <w:rFonts w:ascii="Times New Roman" w:hAnsi="Times New Roman" w:cs="Times New Roman"/>
          <w:b/>
          <w:i/>
          <w:sz w:val="24"/>
          <w:szCs w:val="24"/>
          <w:shd w:val="clear" w:color="auto" w:fill="FFFFFF"/>
        </w:rPr>
        <w:t>Insolvency Professionals</w:t>
      </w:r>
      <w:r w:rsidRPr="0047466F">
        <w:rPr>
          <w:rFonts w:ascii="Times New Roman" w:hAnsi="Times New Roman" w:cs="Times New Roman"/>
          <w:sz w:val="24"/>
          <w:szCs w:val="24"/>
          <w:shd w:val="clear" w:color="auto" w:fill="FFFFFF"/>
        </w:rPr>
        <w:t>:</w:t>
      </w:r>
      <w:r w:rsidR="00F21C34" w:rsidRPr="0047466F">
        <w:rPr>
          <w:rFonts w:ascii="Times New Roman" w:hAnsi="Times New Roman" w:cs="Times New Roman"/>
          <w:sz w:val="24"/>
          <w:szCs w:val="24"/>
          <w:shd w:val="clear" w:color="auto" w:fill="FFFFFF"/>
        </w:rPr>
        <w:t xml:space="preserve"> This is the very critical position in the whole procedure. Earlier the whole corporate debt situation was handled in the enactment like </w:t>
      </w:r>
      <w:proofErr w:type="spellStart"/>
      <w:r w:rsidR="00F21C34" w:rsidRPr="0047466F">
        <w:rPr>
          <w:rFonts w:ascii="Times New Roman" w:hAnsi="Times New Roman" w:cs="Times New Roman"/>
          <w:sz w:val="24"/>
          <w:szCs w:val="24"/>
          <w:shd w:val="clear" w:color="auto" w:fill="FFFFFF"/>
        </w:rPr>
        <w:t>Sarfessi</w:t>
      </w:r>
      <w:proofErr w:type="spellEnd"/>
      <w:r w:rsidR="00F21C34" w:rsidRPr="0047466F">
        <w:rPr>
          <w:rFonts w:ascii="Times New Roman" w:hAnsi="Times New Roman" w:cs="Times New Roman"/>
          <w:sz w:val="24"/>
          <w:szCs w:val="24"/>
          <w:shd w:val="clear" w:color="auto" w:fill="FFFFFF"/>
        </w:rPr>
        <w:t xml:space="preserve"> Act. The debtors were </w:t>
      </w:r>
      <w:r w:rsidR="002329D8" w:rsidRPr="0047466F">
        <w:rPr>
          <w:rFonts w:ascii="Times New Roman" w:hAnsi="Times New Roman" w:cs="Times New Roman"/>
          <w:sz w:val="24"/>
          <w:szCs w:val="24"/>
          <w:shd w:val="clear" w:color="auto" w:fill="FFFFFF"/>
        </w:rPr>
        <w:t>in full control of the business and often can transfers money from one account to another. They continue to default on payments and deceive the creditors for significant period of times. That was a major concern. Now the entire control goes to creditors.</w:t>
      </w:r>
    </w:p>
    <w:p w:rsidR="00481C7C" w:rsidRPr="0047466F" w:rsidRDefault="00481C7C" w:rsidP="004A373B">
      <w:pPr>
        <w:pStyle w:val="ListParagraph"/>
        <w:spacing w:after="240" w:line="360" w:lineRule="auto"/>
        <w:ind w:left="1080"/>
        <w:jc w:val="both"/>
        <w:rPr>
          <w:rFonts w:ascii="Times New Roman" w:hAnsi="Times New Roman" w:cs="Times New Roman"/>
          <w:sz w:val="24"/>
          <w:szCs w:val="24"/>
          <w:shd w:val="clear" w:color="auto" w:fill="FFFFFF"/>
        </w:rPr>
      </w:pPr>
    </w:p>
    <w:p w:rsidR="004F6EDF" w:rsidRPr="0047466F" w:rsidRDefault="002329D8" w:rsidP="004A373B">
      <w:pPr>
        <w:pStyle w:val="ListParagraph"/>
        <w:numPr>
          <w:ilvl w:val="0"/>
          <w:numId w:val="9"/>
        </w:numPr>
        <w:spacing w:after="240" w:line="360" w:lineRule="auto"/>
        <w:jc w:val="both"/>
        <w:rPr>
          <w:rFonts w:ascii="Times New Roman" w:hAnsi="Times New Roman" w:cs="Times New Roman"/>
          <w:sz w:val="24"/>
          <w:szCs w:val="24"/>
          <w:shd w:val="clear" w:color="auto" w:fill="FFFFFF"/>
        </w:rPr>
      </w:pPr>
      <w:r w:rsidRPr="0047466F">
        <w:rPr>
          <w:rFonts w:ascii="Times New Roman" w:hAnsi="Times New Roman" w:cs="Times New Roman"/>
          <w:b/>
          <w:i/>
          <w:sz w:val="24"/>
          <w:szCs w:val="24"/>
          <w:shd w:val="clear" w:color="auto" w:fill="FFFFFF"/>
        </w:rPr>
        <w:t>Information Utilities</w:t>
      </w:r>
      <w:r w:rsidRPr="0047466F">
        <w:rPr>
          <w:rFonts w:ascii="Times New Roman" w:hAnsi="Times New Roman" w:cs="Times New Roman"/>
          <w:sz w:val="24"/>
          <w:szCs w:val="24"/>
          <w:shd w:val="clear" w:color="auto" w:fill="FFFFFF"/>
        </w:rPr>
        <w:t xml:space="preserve">: Insolvency and Bankruptcy Code, 2016 mandates the Insolvency Resolution Process in time bound manner. This can only be done only if the electronic records contained in the Information Utility are considered as conclusive evidence in respect of this </w:t>
      </w:r>
      <w:r w:rsidR="00AD0763" w:rsidRPr="0047466F">
        <w:rPr>
          <w:rFonts w:ascii="Times New Roman" w:hAnsi="Times New Roman" w:cs="Times New Roman"/>
          <w:sz w:val="24"/>
          <w:szCs w:val="24"/>
          <w:shd w:val="clear" w:color="auto" w:fill="FFFFFF"/>
        </w:rPr>
        <w:t>The Information and Technology Act, 2000 (Information and Technology Act) amended definitions in the Indian Evidence Act, 1872 (Indian Evidence Act) to include electronic records as “evidence”. Definition of “documents” and “admission” was also amended to include electronic records</w:t>
      </w:r>
      <w:r w:rsidRPr="0047466F">
        <w:rPr>
          <w:rFonts w:ascii="Times New Roman" w:hAnsi="Times New Roman" w:cs="Times New Roman"/>
          <w:sz w:val="24"/>
          <w:szCs w:val="24"/>
          <w:shd w:val="clear" w:color="auto" w:fill="FFFFFF"/>
        </w:rPr>
        <w:t>.</w:t>
      </w:r>
    </w:p>
    <w:p w:rsidR="002329D8" w:rsidRPr="0047466F" w:rsidRDefault="00AD0763" w:rsidP="004A373B">
      <w:pPr>
        <w:spacing w:after="240" w:line="360" w:lineRule="auto"/>
        <w:ind w:left="1080"/>
        <w:jc w:val="both"/>
        <w:rPr>
          <w:rFonts w:ascii="Times New Roman" w:hAnsi="Times New Roman" w:cs="Times New Roman"/>
          <w:sz w:val="24"/>
          <w:szCs w:val="24"/>
          <w:shd w:val="clear" w:color="auto" w:fill="FFFFFF"/>
        </w:rPr>
      </w:pPr>
      <w:r w:rsidRPr="0047466F">
        <w:rPr>
          <w:rFonts w:ascii="Times New Roman" w:hAnsi="Times New Roman" w:cs="Times New Roman"/>
          <w:sz w:val="24"/>
          <w:szCs w:val="24"/>
          <w:shd w:val="clear" w:color="auto" w:fill="FFFFFF"/>
        </w:rPr>
        <w:t xml:space="preserve">However, the Code does not specify any penalty for not submitting this data. So it appears that if a creditor does not submit this information, the ‘penalty’ is that in case of default, the creditor cannot take advantage of the fast and </w:t>
      </w:r>
      <w:r w:rsidR="002329D8" w:rsidRPr="0047466F">
        <w:rPr>
          <w:rFonts w:ascii="Times New Roman" w:hAnsi="Times New Roman" w:cs="Times New Roman"/>
          <w:sz w:val="24"/>
          <w:szCs w:val="24"/>
          <w:shd w:val="clear" w:color="auto" w:fill="FFFFFF"/>
        </w:rPr>
        <w:t>easy processes enabled by the Insolvency Utility mechanism.</w:t>
      </w:r>
    </w:p>
    <w:p w:rsidR="00F77F36" w:rsidRPr="0047466F" w:rsidRDefault="00F77F36" w:rsidP="004A373B">
      <w:pPr>
        <w:spacing w:after="240" w:line="360" w:lineRule="auto"/>
        <w:ind w:left="1080"/>
        <w:jc w:val="both"/>
        <w:rPr>
          <w:rFonts w:ascii="Times New Roman" w:hAnsi="Times New Roman" w:cs="Times New Roman"/>
          <w:sz w:val="24"/>
          <w:szCs w:val="24"/>
          <w:shd w:val="clear" w:color="auto" w:fill="FFFFFF"/>
        </w:rPr>
      </w:pPr>
    </w:p>
    <w:p w:rsidR="00216F93" w:rsidRPr="0047466F" w:rsidRDefault="00BA7638" w:rsidP="004A373B">
      <w:pPr>
        <w:pStyle w:val="ListParagraph"/>
        <w:numPr>
          <w:ilvl w:val="0"/>
          <w:numId w:val="15"/>
        </w:numPr>
        <w:tabs>
          <w:tab w:val="left" w:pos="1080"/>
        </w:tabs>
        <w:spacing w:after="240" w:line="360" w:lineRule="auto"/>
        <w:ind w:left="1080"/>
        <w:jc w:val="both"/>
        <w:rPr>
          <w:rFonts w:ascii="Times New Roman" w:hAnsi="Times New Roman" w:cs="Times New Roman"/>
          <w:sz w:val="24"/>
          <w:szCs w:val="24"/>
          <w:shd w:val="clear" w:color="auto" w:fill="FFFFFF"/>
        </w:rPr>
      </w:pPr>
      <w:r w:rsidRPr="0047466F">
        <w:rPr>
          <w:rFonts w:ascii="Times New Roman" w:hAnsi="Times New Roman" w:cs="Times New Roman"/>
          <w:b/>
          <w:i/>
          <w:sz w:val="24"/>
          <w:szCs w:val="24"/>
          <w:shd w:val="clear" w:color="auto" w:fill="FFFFFF"/>
        </w:rPr>
        <w:lastRenderedPageBreak/>
        <w:t>Minimum Threshold</w:t>
      </w:r>
      <w:r w:rsidRPr="0047466F">
        <w:rPr>
          <w:rFonts w:ascii="Times New Roman" w:hAnsi="Times New Roman" w:cs="Times New Roman"/>
          <w:sz w:val="24"/>
          <w:szCs w:val="24"/>
          <w:shd w:val="clear" w:color="auto" w:fill="FFFFFF"/>
        </w:rPr>
        <w:t>: The Default minimum threshold is not very high. Now this creates a huge problem. Suppose, in case of rent of large business organizations or outlets</w:t>
      </w:r>
      <w:r w:rsidR="00DE1A3A" w:rsidRPr="0047466F">
        <w:rPr>
          <w:rFonts w:ascii="Times New Roman" w:hAnsi="Times New Roman" w:cs="Times New Roman"/>
          <w:sz w:val="24"/>
          <w:szCs w:val="24"/>
          <w:shd w:val="clear" w:color="auto" w:fill="FFFFFF"/>
        </w:rPr>
        <w:t xml:space="preserve"> in places like Mumbai, Delhi, Bangalore. If a tenant did not pay a rent for once or </w:t>
      </w:r>
      <w:r w:rsidR="009C2389" w:rsidRPr="0047466F">
        <w:rPr>
          <w:rFonts w:ascii="Times New Roman" w:hAnsi="Times New Roman" w:cs="Times New Roman"/>
          <w:sz w:val="24"/>
          <w:szCs w:val="24"/>
          <w:shd w:val="clear" w:color="auto" w:fill="FFFFFF"/>
        </w:rPr>
        <w:t xml:space="preserve">twice. </w:t>
      </w:r>
      <w:r w:rsidR="00DE1A3A" w:rsidRPr="0047466F">
        <w:rPr>
          <w:rFonts w:ascii="Times New Roman" w:hAnsi="Times New Roman" w:cs="Times New Roman"/>
          <w:sz w:val="24"/>
          <w:szCs w:val="24"/>
          <w:shd w:val="clear" w:color="auto" w:fill="FFFFFF"/>
        </w:rPr>
        <w:t>Then the landlord will file the claim to Adjudicating Authority.</w:t>
      </w:r>
      <w:r w:rsidR="00154F76" w:rsidRPr="0047466F">
        <w:rPr>
          <w:rFonts w:ascii="Times New Roman" w:hAnsi="Times New Roman" w:cs="Times New Roman"/>
          <w:sz w:val="24"/>
          <w:szCs w:val="24"/>
          <w:shd w:val="clear" w:color="auto" w:fill="FFFFFF"/>
        </w:rPr>
        <w:t xml:space="preserve"> For Corporate Enterprises</w:t>
      </w:r>
      <w:r w:rsidR="00216F93" w:rsidRPr="0047466F">
        <w:rPr>
          <w:rFonts w:ascii="Times New Roman" w:hAnsi="Times New Roman" w:cs="Times New Roman"/>
          <w:sz w:val="24"/>
          <w:szCs w:val="24"/>
          <w:shd w:val="clear" w:color="auto" w:fill="FFFFFF"/>
        </w:rPr>
        <w:t xml:space="preserve"> the default minimum threshold is Rs 1 </w:t>
      </w:r>
      <w:proofErr w:type="spellStart"/>
      <w:r w:rsidR="00216F93" w:rsidRPr="0047466F">
        <w:rPr>
          <w:rFonts w:ascii="Times New Roman" w:hAnsi="Times New Roman" w:cs="Times New Roman"/>
          <w:sz w:val="24"/>
          <w:szCs w:val="24"/>
          <w:shd w:val="clear" w:color="auto" w:fill="FFFFFF"/>
        </w:rPr>
        <w:t>Lakh</w:t>
      </w:r>
      <w:proofErr w:type="spellEnd"/>
      <w:r w:rsidR="00216F93" w:rsidRPr="0047466F">
        <w:rPr>
          <w:rFonts w:ascii="Times New Roman" w:hAnsi="Times New Roman" w:cs="Times New Roman"/>
          <w:sz w:val="24"/>
          <w:szCs w:val="24"/>
          <w:shd w:val="clear" w:color="auto" w:fill="FFFFFF"/>
        </w:rPr>
        <w:t>.</w:t>
      </w:r>
    </w:p>
    <w:p w:rsidR="00AC4C4D" w:rsidRPr="0047466F" w:rsidRDefault="00216F93" w:rsidP="004A373B">
      <w:pPr>
        <w:pStyle w:val="ListParagraph"/>
        <w:tabs>
          <w:tab w:val="left" w:pos="1080"/>
        </w:tabs>
        <w:spacing w:after="240" w:line="360" w:lineRule="auto"/>
        <w:ind w:left="1080"/>
        <w:jc w:val="both"/>
        <w:rPr>
          <w:rFonts w:ascii="Times New Roman" w:hAnsi="Times New Roman" w:cs="Times New Roman"/>
          <w:sz w:val="24"/>
          <w:szCs w:val="24"/>
          <w:shd w:val="clear" w:color="auto" w:fill="FFFFFF"/>
        </w:rPr>
      </w:pPr>
      <w:r w:rsidRPr="0047466F">
        <w:rPr>
          <w:rFonts w:ascii="Times New Roman" w:hAnsi="Times New Roman" w:cs="Times New Roman"/>
          <w:sz w:val="24"/>
          <w:szCs w:val="24"/>
          <w:shd w:val="clear" w:color="auto" w:fill="FFFFFF"/>
        </w:rPr>
        <w:t>If we take this example in small or medium enterprises the scenario becomes worse</w:t>
      </w:r>
      <w:r w:rsidR="00704521" w:rsidRPr="0047466F">
        <w:rPr>
          <w:rFonts w:ascii="Times New Roman" w:hAnsi="Times New Roman" w:cs="Times New Roman"/>
          <w:sz w:val="24"/>
          <w:szCs w:val="24"/>
          <w:shd w:val="clear" w:color="auto" w:fill="FFFFFF"/>
        </w:rPr>
        <w:t>, the default minimum threshold is Rs 1000 only</w:t>
      </w:r>
      <w:r w:rsidRPr="0047466F">
        <w:rPr>
          <w:rFonts w:ascii="Times New Roman" w:hAnsi="Times New Roman" w:cs="Times New Roman"/>
          <w:sz w:val="24"/>
          <w:szCs w:val="24"/>
          <w:shd w:val="clear" w:color="auto" w:fill="FFFFFF"/>
        </w:rPr>
        <w:t>.</w:t>
      </w:r>
      <w:r w:rsidR="00704521" w:rsidRPr="0047466F">
        <w:rPr>
          <w:rFonts w:ascii="Times New Roman" w:hAnsi="Times New Roman" w:cs="Times New Roman"/>
          <w:sz w:val="24"/>
          <w:szCs w:val="24"/>
          <w:shd w:val="clear" w:color="auto" w:fill="FFFFFF"/>
        </w:rPr>
        <w:t xml:space="preserve"> Just imagine if a person owes </w:t>
      </w:r>
      <w:r w:rsidR="00AC4C4D" w:rsidRPr="0047466F">
        <w:rPr>
          <w:rFonts w:ascii="Times New Roman" w:hAnsi="Times New Roman" w:cs="Times New Roman"/>
          <w:sz w:val="24"/>
          <w:szCs w:val="24"/>
          <w:shd w:val="clear" w:color="auto" w:fill="FFFFFF"/>
        </w:rPr>
        <w:t>someone Rs 2000/- and lives in a remote area and creditor files a complaint in Debt Recovery Tribunal which are situated only at capitals and that person comes from the remote area to appear before DRT. It seems again not in the spirit of ease of doing in business. Often times more than 75% of credit would be from on individual or one bank. And if there interest militates with the interest of some customers of businesses and they suggest a resolution plan which is not in the interest of promoters, investors or customers of business. Even than the resolution plan will be followed till the end.</w:t>
      </w:r>
    </w:p>
    <w:p w:rsidR="00FF11C3" w:rsidRPr="0047466F" w:rsidRDefault="00FF11C3" w:rsidP="004A373B">
      <w:pPr>
        <w:pStyle w:val="ListParagraph"/>
        <w:tabs>
          <w:tab w:val="left" w:pos="1080"/>
        </w:tabs>
        <w:spacing w:after="240" w:line="360" w:lineRule="auto"/>
        <w:ind w:left="1080"/>
        <w:jc w:val="both"/>
        <w:rPr>
          <w:rFonts w:ascii="Times New Roman" w:hAnsi="Times New Roman" w:cs="Times New Roman"/>
          <w:sz w:val="24"/>
          <w:szCs w:val="24"/>
          <w:shd w:val="clear" w:color="auto" w:fill="FFFFFF"/>
        </w:rPr>
      </w:pPr>
    </w:p>
    <w:p w:rsidR="00AC4C4D" w:rsidRPr="0047466F" w:rsidRDefault="00AC4C4D" w:rsidP="004A373B">
      <w:pPr>
        <w:pStyle w:val="ListParagraph"/>
        <w:numPr>
          <w:ilvl w:val="0"/>
          <w:numId w:val="15"/>
        </w:numPr>
        <w:tabs>
          <w:tab w:val="left" w:pos="1080"/>
        </w:tabs>
        <w:spacing w:after="240" w:line="360" w:lineRule="auto"/>
        <w:ind w:left="1080"/>
        <w:jc w:val="both"/>
        <w:rPr>
          <w:rFonts w:ascii="Times New Roman" w:hAnsi="Times New Roman" w:cs="Times New Roman"/>
          <w:sz w:val="24"/>
          <w:szCs w:val="24"/>
          <w:shd w:val="clear" w:color="auto" w:fill="FFFFFF"/>
        </w:rPr>
      </w:pPr>
      <w:r w:rsidRPr="0047466F">
        <w:rPr>
          <w:rFonts w:ascii="Times New Roman" w:hAnsi="Times New Roman" w:cs="Times New Roman"/>
          <w:b/>
          <w:i/>
          <w:sz w:val="24"/>
          <w:szCs w:val="24"/>
          <w:shd w:val="clear" w:color="auto" w:fill="FFFFFF"/>
        </w:rPr>
        <w:t>Situation in Tribunals</w:t>
      </w:r>
      <w:r w:rsidRPr="0047466F">
        <w:rPr>
          <w:rFonts w:ascii="Times New Roman" w:hAnsi="Times New Roman" w:cs="Times New Roman"/>
          <w:sz w:val="24"/>
          <w:szCs w:val="24"/>
          <w:shd w:val="clear" w:color="auto" w:fill="FFFFFF"/>
        </w:rPr>
        <w:t xml:space="preserve">: As the default threshold very low as 1 </w:t>
      </w:r>
      <w:proofErr w:type="spellStart"/>
      <w:r w:rsidRPr="0047466F">
        <w:rPr>
          <w:rFonts w:ascii="Times New Roman" w:hAnsi="Times New Roman" w:cs="Times New Roman"/>
          <w:sz w:val="24"/>
          <w:szCs w:val="24"/>
          <w:shd w:val="clear" w:color="auto" w:fill="FFFFFF"/>
        </w:rPr>
        <w:t>Lakh</w:t>
      </w:r>
      <w:proofErr w:type="spellEnd"/>
      <w:r w:rsidRPr="0047466F">
        <w:rPr>
          <w:rFonts w:ascii="Times New Roman" w:hAnsi="Times New Roman" w:cs="Times New Roman"/>
          <w:sz w:val="24"/>
          <w:szCs w:val="24"/>
          <w:shd w:val="clear" w:color="auto" w:fill="FFFFFF"/>
        </w:rPr>
        <w:t xml:space="preserve"> can open the door for this whole process that has been </w:t>
      </w:r>
      <w:r w:rsidR="009C2389" w:rsidRPr="0047466F">
        <w:rPr>
          <w:rFonts w:ascii="Times New Roman" w:hAnsi="Times New Roman" w:cs="Times New Roman"/>
          <w:sz w:val="24"/>
          <w:szCs w:val="24"/>
          <w:shd w:val="clear" w:color="auto" w:fill="FFFFFF"/>
        </w:rPr>
        <w:t>set down</w:t>
      </w:r>
      <w:r w:rsidRPr="0047466F">
        <w:rPr>
          <w:rFonts w:ascii="Times New Roman" w:hAnsi="Times New Roman" w:cs="Times New Roman"/>
          <w:sz w:val="24"/>
          <w:szCs w:val="24"/>
          <w:shd w:val="clear" w:color="auto" w:fill="FFFFFF"/>
        </w:rPr>
        <w:t>. Suddenly, in some period of time if 100 such petitions filed with adjudicating authority. Even assuming what can be lodged as a part of this petition-</w:t>
      </w:r>
    </w:p>
    <w:p w:rsidR="00AC4C4D" w:rsidRPr="0047466F" w:rsidRDefault="00AC4C4D" w:rsidP="004A373B">
      <w:pPr>
        <w:pStyle w:val="ListParagraph"/>
        <w:numPr>
          <w:ilvl w:val="0"/>
          <w:numId w:val="16"/>
        </w:numPr>
        <w:tabs>
          <w:tab w:val="left" w:pos="1080"/>
        </w:tabs>
        <w:spacing w:after="240" w:line="360" w:lineRule="auto"/>
        <w:jc w:val="both"/>
        <w:rPr>
          <w:rFonts w:ascii="Times New Roman" w:hAnsi="Times New Roman" w:cs="Times New Roman"/>
          <w:sz w:val="24"/>
          <w:szCs w:val="24"/>
          <w:shd w:val="clear" w:color="auto" w:fill="FFFFFF"/>
        </w:rPr>
      </w:pPr>
      <w:r w:rsidRPr="0047466F">
        <w:rPr>
          <w:rFonts w:ascii="Times New Roman" w:hAnsi="Times New Roman" w:cs="Times New Roman"/>
          <w:sz w:val="24"/>
          <w:szCs w:val="24"/>
          <w:shd w:val="clear" w:color="auto" w:fill="FFFFFF"/>
        </w:rPr>
        <w:t>Original Contract between parties</w:t>
      </w:r>
    </w:p>
    <w:p w:rsidR="00AC4C4D" w:rsidRPr="0047466F" w:rsidRDefault="00AC4C4D" w:rsidP="004A373B">
      <w:pPr>
        <w:pStyle w:val="ListParagraph"/>
        <w:numPr>
          <w:ilvl w:val="0"/>
          <w:numId w:val="16"/>
        </w:numPr>
        <w:tabs>
          <w:tab w:val="left" w:pos="1080"/>
        </w:tabs>
        <w:spacing w:after="240" w:line="360" w:lineRule="auto"/>
        <w:jc w:val="both"/>
        <w:rPr>
          <w:rFonts w:ascii="Times New Roman" w:hAnsi="Times New Roman" w:cs="Times New Roman"/>
          <w:sz w:val="24"/>
          <w:szCs w:val="24"/>
          <w:shd w:val="clear" w:color="auto" w:fill="FFFFFF"/>
        </w:rPr>
      </w:pPr>
      <w:r w:rsidRPr="0047466F">
        <w:rPr>
          <w:rFonts w:ascii="Times New Roman" w:hAnsi="Times New Roman" w:cs="Times New Roman"/>
          <w:sz w:val="24"/>
          <w:szCs w:val="24"/>
          <w:shd w:val="clear" w:color="auto" w:fill="FFFFFF"/>
        </w:rPr>
        <w:t>Invoices</w:t>
      </w:r>
    </w:p>
    <w:p w:rsidR="00AC4C4D" w:rsidRPr="0047466F" w:rsidRDefault="00AC4C4D" w:rsidP="004A373B">
      <w:pPr>
        <w:pStyle w:val="ListParagraph"/>
        <w:numPr>
          <w:ilvl w:val="0"/>
          <w:numId w:val="16"/>
        </w:numPr>
        <w:tabs>
          <w:tab w:val="left" w:pos="1080"/>
        </w:tabs>
        <w:spacing w:after="240" w:line="360" w:lineRule="auto"/>
        <w:jc w:val="both"/>
        <w:rPr>
          <w:rFonts w:ascii="Times New Roman" w:hAnsi="Times New Roman" w:cs="Times New Roman"/>
          <w:sz w:val="24"/>
          <w:szCs w:val="24"/>
          <w:shd w:val="clear" w:color="auto" w:fill="FFFFFF"/>
        </w:rPr>
      </w:pPr>
      <w:r w:rsidRPr="0047466F">
        <w:rPr>
          <w:rFonts w:ascii="Times New Roman" w:hAnsi="Times New Roman" w:cs="Times New Roman"/>
          <w:sz w:val="24"/>
          <w:szCs w:val="24"/>
          <w:shd w:val="clear" w:color="auto" w:fill="FFFFFF"/>
        </w:rPr>
        <w:t>Bank History</w:t>
      </w:r>
    </w:p>
    <w:p w:rsidR="00F610FF" w:rsidRPr="0047466F" w:rsidRDefault="00AC4C4D" w:rsidP="004A373B">
      <w:pPr>
        <w:pStyle w:val="ListParagraph"/>
        <w:numPr>
          <w:ilvl w:val="0"/>
          <w:numId w:val="16"/>
        </w:numPr>
        <w:tabs>
          <w:tab w:val="left" w:pos="1080"/>
        </w:tabs>
        <w:spacing w:after="240" w:line="360" w:lineRule="auto"/>
        <w:jc w:val="both"/>
        <w:rPr>
          <w:rFonts w:ascii="Times New Roman" w:hAnsi="Times New Roman" w:cs="Times New Roman"/>
          <w:sz w:val="24"/>
          <w:szCs w:val="24"/>
          <w:shd w:val="clear" w:color="auto" w:fill="FFFFFF"/>
        </w:rPr>
      </w:pPr>
      <w:r w:rsidRPr="0047466F">
        <w:rPr>
          <w:rFonts w:ascii="Times New Roman" w:hAnsi="Times New Roman" w:cs="Times New Roman"/>
          <w:sz w:val="24"/>
          <w:szCs w:val="24"/>
          <w:shd w:val="clear" w:color="auto" w:fill="FFFFFF"/>
        </w:rPr>
        <w:t>Emails</w:t>
      </w:r>
    </w:p>
    <w:p w:rsidR="00F610FF" w:rsidRPr="0047466F" w:rsidRDefault="00AC4C4D" w:rsidP="004A373B">
      <w:pPr>
        <w:pStyle w:val="ListParagraph"/>
        <w:numPr>
          <w:ilvl w:val="0"/>
          <w:numId w:val="16"/>
        </w:numPr>
        <w:tabs>
          <w:tab w:val="left" w:pos="1080"/>
        </w:tabs>
        <w:spacing w:after="240" w:line="360" w:lineRule="auto"/>
        <w:jc w:val="both"/>
        <w:rPr>
          <w:rFonts w:ascii="Times New Roman" w:hAnsi="Times New Roman" w:cs="Times New Roman"/>
          <w:sz w:val="24"/>
          <w:szCs w:val="24"/>
          <w:shd w:val="clear" w:color="auto" w:fill="FFFFFF"/>
        </w:rPr>
      </w:pPr>
      <w:r w:rsidRPr="0047466F">
        <w:rPr>
          <w:rFonts w:ascii="Times New Roman" w:hAnsi="Times New Roman" w:cs="Times New Roman"/>
          <w:sz w:val="24"/>
          <w:szCs w:val="24"/>
          <w:shd w:val="clear" w:color="auto" w:fill="FFFFFF"/>
        </w:rPr>
        <w:t>Physical Letters</w:t>
      </w:r>
      <w:r w:rsidR="00515B0B" w:rsidRPr="0047466F">
        <w:rPr>
          <w:rFonts w:ascii="Times New Roman" w:hAnsi="Times New Roman" w:cs="Times New Roman"/>
          <w:sz w:val="24"/>
          <w:szCs w:val="24"/>
          <w:shd w:val="clear" w:color="auto" w:fill="FFFFFF"/>
        </w:rPr>
        <w:t xml:space="preserve"> </w:t>
      </w:r>
    </w:p>
    <w:p w:rsidR="00515B0B" w:rsidRPr="0047466F" w:rsidRDefault="00515B0B" w:rsidP="00AA5CDB">
      <w:pPr>
        <w:tabs>
          <w:tab w:val="left" w:pos="1080"/>
        </w:tabs>
        <w:spacing w:after="240" w:line="360" w:lineRule="auto"/>
        <w:ind w:left="1080"/>
        <w:jc w:val="both"/>
        <w:rPr>
          <w:rFonts w:ascii="Times New Roman" w:hAnsi="Times New Roman" w:cs="Times New Roman"/>
          <w:sz w:val="24"/>
          <w:szCs w:val="24"/>
          <w:shd w:val="clear" w:color="auto" w:fill="FFFFFF"/>
        </w:rPr>
      </w:pPr>
      <w:r w:rsidRPr="0047466F">
        <w:rPr>
          <w:rFonts w:ascii="Times New Roman" w:hAnsi="Times New Roman" w:cs="Times New Roman"/>
          <w:sz w:val="24"/>
          <w:szCs w:val="24"/>
          <w:shd w:val="clear" w:color="auto" w:fill="FFFFFF"/>
        </w:rPr>
        <w:t>Anything from the above mentioned can be lodged as a part of petition which could be from 50 to 100 pages. If Adjudicating Authority has 50 such matters in front of the them every week and if they have only two weeks to approve or reject the petition after reading 100 pages or more pages.</w:t>
      </w:r>
      <w:r w:rsidR="00AA5CDB" w:rsidRPr="0047466F">
        <w:rPr>
          <w:rFonts w:ascii="Times New Roman" w:hAnsi="Times New Roman" w:cs="Times New Roman"/>
          <w:sz w:val="24"/>
          <w:szCs w:val="24"/>
          <w:shd w:val="clear" w:color="auto" w:fill="FFFFFF"/>
        </w:rPr>
        <w:t xml:space="preserve"> </w:t>
      </w:r>
      <w:r w:rsidRPr="0047466F">
        <w:rPr>
          <w:rFonts w:ascii="Times New Roman" w:hAnsi="Times New Roman" w:cs="Times New Roman"/>
          <w:sz w:val="24"/>
          <w:szCs w:val="24"/>
          <w:shd w:val="clear" w:color="auto" w:fill="FFFFFF"/>
        </w:rPr>
        <w:t xml:space="preserve">The fact is without increasing of such benches across countries will eventually choke the system completely. There are no provisions what will happen if there is no decision being taken by Adjudicating Authority within </w:t>
      </w:r>
      <w:r w:rsidR="009C2389" w:rsidRPr="0047466F">
        <w:rPr>
          <w:rFonts w:ascii="Times New Roman" w:hAnsi="Times New Roman" w:cs="Times New Roman"/>
          <w:sz w:val="24"/>
          <w:szCs w:val="24"/>
          <w:shd w:val="clear" w:color="auto" w:fill="FFFFFF"/>
        </w:rPr>
        <w:t>14 days</w:t>
      </w:r>
      <w:r w:rsidRPr="0047466F">
        <w:rPr>
          <w:rFonts w:ascii="Times New Roman" w:hAnsi="Times New Roman" w:cs="Times New Roman"/>
          <w:sz w:val="24"/>
          <w:szCs w:val="24"/>
          <w:shd w:val="clear" w:color="auto" w:fill="FFFFFF"/>
        </w:rPr>
        <w:t>.</w:t>
      </w:r>
    </w:p>
    <w:p w:rsidR="00AC4C4D" w:rsidRPr="0047466F" w:rsidRDefault="00515B0B" w:rsidP="004A373B">
      <w:pPr>
        <w:pStyle w:val="ListParagraph"/>
        <w:tabs>
          <w:tab w:val="left" w:pos="1080"/>
        </w:tabs>
        <w:spacing w:after="240" w:line="360" w:lineRule="auto"/>
        <w:ind w:left="1080"/>
        <w:jc w:val="both"/>
        <w:rPr>
          <w:rFonts w:ascii="Times New Roman" w:hAnsi="Times New Roman" w:cs="Times New Roman"/>
          <w:sz w:val="24"/>
          <w:szCs w:val="24"/>
          <w:shd w:val="clear" w:color="auto" w:fill="FFFFFF"/>
        </w:rPr>
      </w:pPr>
      <w:r w:rsidRPr="0047466F">
        <w:rPr>
          <w:rFonts w:ascii="Times New Roman" w:hAnsi="Times New Roman" w:cs="Times New Roman"/>
          <w:sz w:val="24"/>
          <w:szCs w:val="24"/>
          <w:shd w:val="clear" w:color="auto" w:fill="FFFFFF"/>
        </w:rPr>
        <w:lastRenderedPageBreak/>
        <w:t xml:space="preserve">In the case of National Company Law Tribunal the question arises </w:t>
      </w:r>
      <w:r w:rsidRPr="0047466F">
        <w:rPr>
          <w:rFonts w:ascii="Times New Roman" w:hAnsi="Times New Roman" w:cs="Times New Roman"/>
          <w:i/>
          <w:sz w:val="24"/>
          <w:szCs w:val="24"/>
          <w:shd w:val="clear" w:color="auto" w:fill="FFFFFF"/>
        </w:rPr>
        <w:t>how much work NCLT can handle?</w:t>
      </w:r>
      <w:r w:rsidRPr="0047466F">
        <w:rPr>
          <w:rFonts w:ascii="Times New Roman" w:hAnsi="Times New Roman" w:cs="Times New Roman"/>
          <w:sz w:val="24"/>
          <w:szCs w:val="24"/>
          <w:shd w:val="clear" w:color="auto" w:fill="FFFFFF"/>
        </w:rPr>
        <w:t xml:space="preserve"> They are going to take operation mismanagement, winding and many more. Any order passed by NCLT shall subject matter will lie appeal in NCLAT. There is only one bench at NCLAT. There will be huge backlog of cases again at NCLAT completely </w:t>
      </w:r>
      <w:r w:rsidR="005D6C39" w:rsidRPr="0047466F">
        <w:rPr>
          <w:rFonts w:ascii="Times New Roman" w:hAnsi="Times New Roman" w:cs="Times New Roman"/>
          <w:sz w:val="24"/>
          <w:szCs w:val="24"/>
          <w:shd w:val="clear" w:color="auto" w:fill="FFFFFF"/>
        </w:rPr>
        <w:t>clogged at the appellate stage.</w:t>
      </w:r>
    </w:p>
    <w:p w:rsidR="005D6C39" w:rsidRPr="0047466F" w:rsidRDefault="005D6C39" w:rsidP="005D6C39">
      <w:pPr>
        <w:pStyle w:val="ListParagraph"/>
        <w:tabs>
          <w:tab w:val="left" w:pos="1080"/>
        </w:tabs>
        <w:spacing w:after="240" w:line="360" w:lineRule="auto"/>
        <w:ind w:left="1080"/>
        <w:jc w:val="both"/>
        <w:rPr>
          <w:rFonts w:ascii="Times New Roman" w:hAnsi="Times New Roman" w:cs="Times New Roman"/>
          <w:sz w:val="24"/>
          <w:szCs w:val="24"/>
          <w:shd w:val="clear" w:color="auto" w:fill="FFFFFF"/>
        </w:rPr>
      </w:pPr>
      <w:r w:rsidRPr="0047466F">
        <w:rPr>
          <w:rFonts w:ascii="Times New Roman" w:hAnsi="Times New Roman" w:cs="Times New Roman"/>
          <w:sz w:val="24"/>
          <w:szCs w:val="24"/>
          <w:shd w:val="clear" w:color="auto" w:fill="FFFFFF"/>
        </w:rPr>
        <w:t>Earlier the equivalent proceedings had also given rise to frequent instances of divergence between the la</w:t>
      </w:r>
      <w:r w:rsidR="008B4342" w:rsidRPr="0047466F">
        <w:rPr>
          <w:rFonts w:ascii="Times New Roman" w:hAnsi="Times New Roman" w:cs="Times New Roman"/>
          <w:sz w:val="24"/>
          <w:szCs w:val="24"/>
          <w:shd w:val="clear" w:color="auto" w:fill="FFFFFF"/>
        </w:rPr>
        <w:t>ws. Four different institutions -</w:t>
      </w:r>
    </w:p>
    <w:p w:rsidR="005D6C39" w:rsidRPr="0047466F" w:rsidRDefault="008B4342" w:rsidP="005D6C39">
      <w:pPr>
        <w:pStyle w:val="ListParagraph"/>
        <w:numPr>
          <w:ilvl w:val="0"/>
          <w:numId w:val="37"/>
        </w:numPr>
        <w:tabs>
          <w:tab w:val="left" w:pos="1080"/>
        </w:tabs>
        <w:spacing w:after="240" w:line="360" w:lineRule="auto"/>
        <w:jc w:val="both"/>
        <w:rPr>
          <w:rFonts w:ascii="Times New Roman" w:hAnsi="Times New Roman" w:cs="Times New Roman"/>
          <w:sz w:val="24"/>
          <w:szCs w:val="24"/>
          <w:shd w:val="clear" w:color="auto" w:fill="FFFFFF"/>
        </w:rPr>
      </w:pPr>
      <w:r w:rsidRPr="0047466F">
        <w:rPr>
          <w:rFonts w:ascii="Times New Roman" w:hAnsi="Times New Roman" w:cs="Times New Roman"/>
          <w:sz w:val="24"/>
          <w:szCs w:val="24"/>
          <w:shd w:val="clear" w:color="auto" w:fill="FFFFFF"/>
        </w:rPr>
        <w:t xml:space="preserve">The High </w:t>
      </w:r>
      <w:proofErr w:type="spellStart"/>
      <w:r w:rsidRPr="0047466F">
        <w:rPr>
          <w:rFonts w:ascii="Times New Roman" w:hAnsi="Times New Roman" w:cs="Times New Roman"/>
          <w:sz w:val="24"/>
          <w:szCs w:val="24"/>
          <w:shd w:val="clear" w:color="auto" w:fill="FFFFFF"/>
        </w:rPr>
        <w:t>C</w:t>
      </w:r>
      <w:r w:rsidR="005D6C39" w:rsidRPr="0047466F">
        <w:rPr>
          <w:rFonts w:ascii="Times New Roman" w:hAnsi="Times New Roman" w:cs="Times New Roman"/>
          <w:sz w:val="24"/>
          <w:szCs w:val="24"/>
          <w:shd w:val="clear" w:color="auto" w:fill="FFFFFF"/>
        </w:rPr>
        <w:t>ourts</w:t>
      </w:r>
      <w:proofErr w:type="spellEnd"/>
      <w:r w:rsidR="005D6C39" w:rsidRPr="0047466F">
        <w:rPr>
          <w:rFonts w:ascii="Times New Roman" w:hAnsi="Times New Roman" w:cs="Times New Roman"/>
          <w:sz w:val="24"/>
          <w:szCs w:val="24"/>
          <w:shd w:val="clear" w:color="auto" w:fill="FFFFFF"/>
        </w:rPr>
        <w:t>;</w:t>
      </w:r>
    </w:p>
    <w:p w:rsidR="005D6C39" w:rsidRPr="0047466F" w:rsidRDefault="005D6C39" w:rsidP="005D6C39">
      <w:pPr>
        <w:pStyle w:val="ListParagraph"/>
        <w:numPr>
          <w:ilvl w:val="0"/>
          <w:numId w:val="37"/>
        </w:numPr>
        <w:tabs>
          <w:tab w:val="left" w:pos="1080"/>
        </w:tabs>
        <w:spacing w:after="240" w:line="360" w:lineRule="auto"/>
        <w:jc w:val="both"/>
        <w:rPr>
          <w:rFonts w:ascii="Times New Roman" w:hAnsi="Times New Roman" w:cs="Times New Roman"/>
          <w:sz w:val="24"/>
          <w:szCs w:val="24"/>
          <w:shd w:val="clear" w:color="auto" w:fill="FFFFFF"/>
        </w:rPr>
      </w:pPr>
      <w:r w:rsidRPr="0047466F">
        <w:rPr>
          <w:rFonts w:ascii="Times New Roman" w:hAnsi="Times New Roman" w:cs="Times New Roman"/>
          <w:sz w:val="24"/>
          <w:szCs w:val="24"/>
          <w:shd w:val="clear" w:color="auto" w:fill="FFFFFF"/>
        </w:rPr>
        <w:t>The Company Law Board;</w:t>
      </w:r>
    </w:p>
    <w:p w:rsidR="005D6C39" w:rsidRPr="0047466F" w:rsidRDefault="005D6C39" w:rsidP="005D6C39">
      <w:pPr>
        <w:pStyle w:val="ListParagraph"/>
        <w:numPr>
          <w:ilvl w:val="0"/>
          <w:numId w:val="37"/>
        </w:numPr>
        <w:tabs>
          <w:tab w:val="left" w:pos="1080"/>
        </w:tabs>
        <w:spacing w:after="240" w:line="360" w:lineRule="auto"/>
        <w:jc w:val="both"/>
        <w:rPr>
          <w:rFonts w:ascii="Times New Roman" w:hAnsi="Times New Roman" w:cs="Times New Roman"/>
          <w:sz w:val="24"/>
          <w:szCs w:val="24"/>
          <w:shd w:val="clear" w:color="auto" w:fill="FFFFFF"/>
        </w:rPr>
      </w:pPr>
      <w:r w:rsidRPr="0047466F">
        <w:rPr>
          <w:rFonts w:ascii="Times New Roman" w:hAnsi="Times New Roman" w:cs="Times New Roman"/>
          <w:sz w:val="24"/>
          <w:szCs w:val="24"/>
          <w:shd w:val="clear" w:color="auto" w:fill="FFFFFF"/>
        </w:rPr>
        <w:t>The Board for Industrial and Financial Reconstruction (BIFR); and</w:t>
      </w:r>
    </w:p>
    <w:p w:rsidR="005D6C39" w:rsidRPr="0047466F" w:rsidRDefault="005D6C39" w:rsidP="005D6C39">
      <w:pPr>
        <w:pStyle w:val="ListParagraph"/>
        <w:numPr>
          <w:ilvl w:val="0"/>
          <w:numId w:val="37"/>
        </w:numPr>
        <w:tabs>
          <w:tab w:val="left" w:pos="1080"/>
        </w:tabs>
        <w:spacing w:after="240" w:line="360" w:lineRule="auto"/>
        <w:jc w:val="both"/>
        <w:rPr>
          <w:rFonts w:ascii="Times New Roman" w:hAnsi="Times New Roman" w:cs="Times New Roman"/>
          <w:sz w:val="24"/>
          <w:szCs w:val="24"/>
          <w:shd w:val="clear" w:color="auto" w:fill="FFFFFF"/>
        </w:rPr>
      </w:pPr>
      <w:r w:rsidRPr="0047466F">
        <w:rPr>
          <w:rFonts w:ascii="Times New Roman" w:hAnsi="Times New Roman" w:cs="Times New Roman"/>
          <w:sz w:val="24"/>
          <w:szCs w:val="24"/>
          <w:shd w:val="clear" w:color="auto" w:fill="FFFFFF"/>
        </w:rPr>
        <w:t>The Debt Recovery Tribunals (DRTs)</w:t>
      </w:r>
    </w:p>
    <w:p w:rsidR="00515B0B" w:rsidRPr="0047466F" w:rsidRDefault="008B4342" w:rsidP="008B4342">
      <w:pPr>
        <w:tabs>
          <w:tab w:val="left" w:pos="1080"/>
        </w:tabs>
        <w:spacing w:after="240" w:line="360" w:lineRule="auto"/>
        <w:ind w:left="1080"/>
        <w:jc w:val="both"/>
        <w:rPr>
          <w:rFonts w:ascii="Times New Roman" w:hAnsi="Times New Roman" w:cs="Times New Roman"/>
          <w:sz w:val="24"/>
          <w:szCs w:val="24"/>
          <w:shd w:val="clear" w:color="auto" w:fill="FFFFFF"/>
        </w:rPr>
      </w:pPr>
      <w:r w:rsidRPr="0047466F">
        <w:rPr>
          <w:rFonts w:ascii="Times New Roman" w:hAnsi="Times New Roman" w:cs="Times New Roman"/>
          <w:sz w:val="24"/>
          <w:szCs w:val="24"/>
          <w:shd w:val="clear" w:color="auto" w:fill="FFFFFF"/>
        </w:rPr>
        <w:t>These all institutions have common characteristics over jurisdiction, generating mount to the probable of systematic and technical delays and complexities in the whole judiciary process. Though, the new bill removes all this technical and overlapping jurisdictions</w:t>
      </w:r>
      <w:r w:rsidR="005D6C39" w:rsidRPr="0047466F">
        <w:rPr>
          <w:rFonts w:ascii="Times New Roman" w:hAnsi="Times New Roman" w:cs="Times New Roman"/>
          <w:sz w:val="24"/>
          <w:szCs w:val="24"/>
          <w:shd w:val="clear" w:color="auto" w:fill="FFFFFF"/>
        </w:rPr>
        <w:t xml:space="preserve"> </w:t>
      </w:r>
    </w:p>
    <w:p w:rsidR="00515B0B" w:rsidRPr="0047466F" w:rsidRDefault="00515B0B" w:rsidP="004A373B">
      <w:pPr>
        <w:pStyle w:val="ListParagraph"/>
        <w:numPr>
          <w:ilvl w:val="0"/>
          <w:numId w:val="15"/>
        </w:numPr>
        <w:tabs>
          <w:tab w:val="left" w:pos="1080"/>
        </w:tabs>
        <w:spacing w:after="240" w:line="360" w:lineRule="auto"/>
        <w:ind w:left="1080"/>
        <w:jc w:val="both"/>
        <w:rPr>
          <w:rFonts w:ascii="Times New Roman" w:hAnsi="Times New Roman" w:cs="Times New Roman"/>
          <w:sz w:val="24"/>
          <w:szCs w:val="24"/>
          <w:shd w:val="clear" w:color="auto" w:fill="FFFFFF"/>
        </w:rPr>
      </w:pPr>
      <w:r w:rsidRPr="0047466F">
        <w:rPr>
          <w:rFonts w:ascii="Times New Roman" w:hAnsi="Times New Roman" w:cs="Times New Roman"/>
          <w:b/>
          <w:i/>
          <w:sz w:val="24"/>
          <w:szCs w:val="24"/>
          <w:shd w:val="clear" w:color="auto" w:fill="FFFFFF"/>
        </w:rPr>
        <w:t>In</w:t>
      </w:r>
      <w:r w:rsidR="00705960" w:rsidRPr="0047466F">
        <w:rPr>
          <w:rFonts w:ascii="Times New Roman" w:hAnsi="Times New Roman" w:cs="Times New Roman"/>
          <w:b/>
          <w:i/>
          <w:sz w:val="24"/>
          <w:szCs w:val="24"/>
          <w:shd w:val="clear" w:color="auto" w:fill="FFFFFF"/>
        </w:rPr>
        <w:t>solvency Resolution Process</w:t>
      </w:r>
      <w:r w:rsidR="00705960" w:rsidRPr="0047466F">
        <w:rPr>
          <w:rFonts w:ascii="Times New Roman" w:hAnsi="Times New Roman" w:cs="Times New Roman"/>
          <w:sz w:val="24"/>
          <w:szCs w:val="24"/>
          <w:shd w:val="clear" w:color="auto" w:fill="FFFFFF"/>
        </w:rPr>
        <w:t>: I</w:t>
      </w:r>
      <w:r w:rsidRPr="0047466F">
        <w:rPr>
          <w:rFonts w:ascii="Times New Roman" w:hAnsi="Times New Roman" w:cs="Times New Roman"/>
          <w:sz w:val="24"/>
          <w:szCs w:val="24"/>
          <w:shd w:val="clear" w:color="auto" w:fill="FFFFFF"/>
        </w:rPr>
        <w:t xml:space="preserve">n the whole process let's assume for time being </w:t>
      </w:r>
      <w:r w:rsidR="00705960" w:rsidRPr="0047466F">
        <w:rPr>
          <w:rFonts w:ascii="Times New Roman" w:hAnsi="Times New Roman" w:cs="Times New Roman"/>
          <w:sz w:val="24"/>
          <w:szCs w:val="24"/>
          <w:shd w:val="clear" w:color="auto" w:fill="FFFFFF"/>
        </w:rPr>
        <w:t xml:space="preserve">Insolvency Professional </w:t>
      </w:r>
      <w:r w:rsidRPr="0047466F">
        <w:rPr>
          <w:rFonts w:ascii="Times New Roman" w:hAnsi="Times New Roman" w:cs="Times New Roman"/>
          <w:sz w:val="24"/>
          <w:szCs w:val="24"/>
          <w:shd w:val="clear" w:color="auto" w:fill="FFFFFF"/>
        </w:rPr>
        <w:t xml:space="preserve">act as CEO of company and takes operational control of company. Now the question is </w:t>
      </w:r>
      <w:r w:rsidRPr="0047466F">
        <w:rPr>
          <w:rFonts w:ascii="Times New Roman" w:hAnsi="Times New Roman" w:cs="Times New Roman"/>
          <w:i/>
          <w:sz w:val="24"/>
          <w:szCs w:val="24"/>
          <w:shd w:val="clear" w:color="auto" w:fill="FFFFFF"/>
        </w:rPr>
        <w:t>does India have such a large number of tr</w:t>
      </w:r>
      <w:r w:rsidR="00705960" w:rsidRPr="0047466F">
        <w:rPr>
          <w:rFonts w:ascii="Times New Roman" w:hAnsi="Times New Roman" w:cs="Times New Roman"/>
          <w:i/>
          <w:sz w:val="24"/>
          <w:szCs w:val="24"/>
          <w:shd w:val="clear" w:color="auto" w:fill="FFFFFF"/>
        </w:rPr>
        <w:t>ained professional</w:t>
      </w:r>
      <w:r w:rsidRPr="0047466F">
        <w:rPr>
          <w:rFonts w:ascii="Times New Roman" w:hAnsi="Times New Roman" w:cs="Times New Roman"/>
          <w:i/>
          <w:sz w:val="24"/>
          <w:szCs w:val="24"/>
          <w:shd w:val="clear" w:color="auto" w:fill="FFFFFF"/>
        </w:rPr>
        <w:t xml:space="preserve"> currently</w:t>
      </w:r>
      <w:r w:rsidR="00705960" w:rsidRPr="0047466F">
        <w:rPr>
          <w:rFonts w:ascii="Times New Roman" w:hAnsi="Times New Roman" w:cs="Times New Roman"/>
          <w:i/>
          <w:sz w:val="24"/>
          <w:szCs w:val="24"/>
          <w:shd w:val="clear" w:color="auto" w:fill="FFFFFF"/>
        </w:rPr>
        <w:t>?</w:t>
      </w:r>
      <w:r w:rsidR="00705960" w:rsidRPr="0047466F">
        <w:rPr>
          <w:rFonts w:ascii="Times New Roman" w:hAnsi="Times New Roman" w:cs="Times New Roman"/>
          <w:sz w:val="24"/>
          <w:szCs w:val="24"/>
          <w:shd w:val="clear" w:color="auto" w:fill="FFFFFF"/>
        </w:rPr>
        <w:t xml:space="preserve"> Insolvency Resolution Professional</w:t>
      </w:r>
      <w:r w:rsidRPr="0047466F">
        <w:rPr>
          <w:rFonts w:ascii="Times New Roman" w:hAnsi="Times New Roman" w:cs="Times New Roman"/>
          <w:sz w:val="24"/>
          <w:szCs w:val="24"/>
          <w:shd w:val="clear" w:color="auto" w:fill="FFFFFF"/>
        </w:rPr>
        <w:t xml:space="preserve"> without the knowledge of that company how will they make the business survive. Now under the same process the Insolvency </w:t>
      </w:r>
      <w:r w:rsidR="00705960" w:rsidRPr="0047466F">
        <w:rPr>
          <w:rFonts w:ascii="Times New Roman" w:hAnsi="Times New Roman" w:cs="Times New Roman"/>
          <w:sz w:val="24"/>
          <w:szCs w:val="24"/>
          <w:shd w:val="clear" w:color="auto" w:fill="FFFFFF"/>
        </w:rPr>
        <w:t xml:space="preserve">Resolution </w:t>
      </w:r>
      <w:r w:rsidRPr="0047466F">
        <w:rPr>
          <w:rFonts w:ascii="Times New Roman" w:hAnsi="Times New Roman" w:cs="Times New Roman"/>
          <w:sz w:val="24"/>
          <w:szCs w:val="24"/>
          <w:shd w:val="clear" w:color="auto" w:fill="FFFFFF"/>
        </w:rPr>
        <w:t>Professional will either be approved or rejected by committee of creditors</w:t>
      </w:r>
      <w:r w:rsidR="000418C3" w:rsidRPr="0047466F">
        <w:rPr>
          <w:rFonts w:ascii="Times New Roman" w:hAnsi="Times New Roman" w:cs="Times New Roman"/>
          <w:sz w:val="24"/>
          <w:szCs w:val="24"/>
          <w:shd w:val="clear" w:color="auto" w:fill="FFFFFF"/>
        </w:rPr>
        <w:t>. By this 21 (twenty one) days are already gone out of 180</w:t>
      </w:r>
      <w:r w:rsidR="00705960" w:rsidRPr="0047466F">
        <w:rPr>
          <w:rFonts w:ascii="Times New Roman" w:hAnsi="Times New Roman" w:cs="Times New Roman"/>
          <w:sz w:val="24"/>
          <w:szCs w:val="24"/>
          <w:shd w:val="clear" w:color="auto" w:fill="FFFFFF"/>
        </w:rPr>
        <w:t>/270</w:t>
      </w:r>
      <w:r w:rsidR="000418C3" w:rsidRPr="0047466F">
        <w:rPr>
          <w:rFonts w:ascii="Times New Roman" w:hAnsi="Times New Roman" w:cs="Times New Roman"/>
          <w:sz w:val="24"/>
          <w:szCs w:val="24"/>
          <w:shd w:val="clear" w:color="auto" w:fill="FFFFFF"/>
        </w:rPr>
        <w:t xml:space="preserve"> days. All over again a new Insolvency Resolution Professional comes.</w:t>
      </w:r>
    </w:p>
    <w:p w:rsidR="00AA5CDB" w:rsidRPr="0047466F" w:rsidRDefault="000418C3" w:rsidP="00AA5CDB">
      <w:pPr>
        <w:tabs>
          <w:tab w:val="left" w:pos="1080"/>
        </w:tabs>
        <w:spacing w:after="240" w:line="360" w:lineRule="auto"/>
        <w:ind w:left="1080"/>
        <w:jc w:val="both"/>
        <w:rPr>
          <w:rFonts w:ascii="Times New Roman" w:hAnsi="Times New Roman" w:cs="Times New Roman"/>
          <w:sz w:val="24"/>
          <w:szCs w:val="24"/>
          <w:shd w:val="clear" w:color="auto" w:fill="FFFFFF"/>
        </w:rPr>
      </w:pPr>
      <w:r w:rsidRPr="0047466F">
        <w:rPr>
          <w:rFonts w:ascii="Times New Roman" w:hAnsi="Times New Roman" w:cs="Times New Roman"/>
          <w:sz w:val="24"/>
          <w:szCs w:val="24"/>
          <w:shd w:val="clear" w:color="auto" w:fill="FFFFFF"/>
        </w:rPr>
        <w:t xml:space="preserve">At the end of 180/270 days, resolution plan of 75% needs to be approved from creditors. </w:t>
      </w:r>
      <w:proofErr w:type="gramStart"/>
      <w:r w:rsidRPr="0047466F">
        <w:rPr>
          <w:rFonts w:ascii="Times New Roman" w:hAnsi="Times New Roman" w:cs="Times New Roman"/>
          <w:sz w:val="24"/>
          <w:szCs w:val="24"/>
          <w:shd w:val="clear" w:color="auto" w:fill="FFFFFF"/>
        </w:rPr>
        <w:t>And if not 75% the whole process by default to Liquidation.</w:t>
      </w:r>
      <w:proofErr w:type="gramEnd"/>
      <w:r w:rsidRPr="0047466F">
        <w:rPr>
          <w:rFonts w:ascii="Times New Roman" w:hAnsi="Times New Roman" w:cs="Times New Roman"/>
          <w:sz w:val="24"/>
          <w:szCs w:val="24"/>
          <w:shd w:val="clear" w:color="auto" w:fill="FFFFFF"/>
        </w:rPr>
        <w:t xml:space="preserve"> There is no power to Adjudicate Authority to look at Resolution plan and suggest any change except if there is </w:t>
      </w:r>
      <w:r w:rsidR="00705960" w:rsidRPr="0047466F">
        <w:rPr>
          <w:rFonts w:ascii="Times New Roman" w:hAnsi="Times New Roman" w:cs="Times New Roman"/>
          <w:sz w:val="24"/>
          <w:szCs w:val="24"/>
          <w:shd w:val="clear" w:color="auto" w:fill="FFFFFF"/>
        </w:rPr>
        <w:t>technical error</w:t>
      </w:r>
      <w:r w:rsidR="008B2AF3" w:rsidRPr="0047466F">
        <w:rPr>
          <w:rFonts w:ascii="Times New Roman" w:hAnsi="Times New Roman" w:cs="Times New Roman"/>
          <w:sz w:val="24"/>
          <w:szCs w:val="24"/>
          <w:shd w:val="clear" w:color="auto" w:fill="FFFFFF"/>
        </w:rPr>
        <w:t>.</w:t>
      </w:r>
    </w:p>
    <w:p w:rsidR="00F03452" w:rsidRPr="0047466F" w:rsidRDefault="00F03452" w:rsidP="004A373B">
      <w:pPr>
        <w:pStyle w:val="Heading1"/>
        <w:spacing w:before="0" w:after="240" w:line="360" w:lineRule="auto"/>
        <w:jc w:val="both"/>
        <w:rPr>
          <w:rFonts w:ascii="Times New Roman" w:hAnsi="Times New Roman" w:cs="Times New Roman"/>
          <w:color w:val="auto"/>
          <w:sz w:val="24"/>
          <w:szCs w:val="24"/>
          <w:shd w:val="clear" w:color="auto" w:fill="FFFFFF"/>
        </w:rPr>
      </w:pPr>
      <w:r w:rsidRPr="0047466F">
        <w:rPr>
          <w:rFonts w:ascii="Times New Roman" w:hAnsi="Times New Roman" w:cs="Times New Roman"/>
          <w:color w:val="auto"/>
          <w:sz w:val="24"/>
          <w:szCs w:val="24"/>
        </w:rPr>
        <w:t>POSSIBLE SOLUTIONS</w:t>
      </w:r>
    </w:p>
    <w:p w:rsidR="00281DFD" w:rsidRPr="0047466F" w:rsidRDefault="00F03452" w:rsidP="00281DFD">
      <w:pPr>
        <w:pStyle w:val="ListParagraph"/>
        <w:numPr>
          <w:ilvl w:val="0"/>
          <w:numId w:val="23"/>
        </w:numPr>
        <w:spacing w:after="240" w:line="360" w:lineRule="auto"/>
        <w:jc w:val="both"/>
        <w:rPr>
          <w:rFonts w:ascii="Times New Roman" w:hAnsi="Times New Roman" w:cs="Times New Roman"/>
          <w:b/>
          <w:sz w:val="24"/>
          <w:szCs w:val="24"/>
          <w:shd w:val="clear" w:color="auto" w:fill="FFFFFF"/>
        </w:rPr>
      </w:pPr>
      <w:r w:rsidRPr="0047466F">
        <w:rPr>
          <w:rFonts w:ascii="Times New Roman" w:hAnsi="Times New Roman" w:cs="Times New Roman"/>
          <w:sz w:val="24"/>
          <w:szCs w:val="24"/>
        </w:rPr>
        <w:t xml:space="preserve">There is no managerial jurisdiction as such over DRT and NCLT by High Court or any other. Though there are Disciplinary provision for Insolvency Professionals, Insolvency Professionals </w:t>
      </w:r>
      <w:r w:rsidRPr="0047466F">
        <w:rPr>
          <w:rFonts w:ascii="Times New Roman" w:hAnsi="Times New Roman" w:cs="Times New Roman"/>
          <w:sz w:val="24"/>
          <w:szCs w:val="24"/>
        </w:rPr>
        <w:lastRenderedPageBreak/>
        <w:t>Agency and Information Utilities</w:t>
      </w:r>
      <w:r w:rsidRPr="0047466F">
        <w:rPr>
          <w:rStyle w:val="FootnoteReference"/>
          <w:rFonts w:ascii="Times New Roman" w:hAnsi="Times New Roman" w:cs="Times New Roman"/>
          <w:sz w:val="24"/>
          <w:szCs w:val="24"/>
        </w:rPr>
        <w:footnoteReference w:id="22"/>
      </w:r>
      <w:r w:rsidRPr="0047466F">
        <w:rPr>
          <w:rFonts w:ascii="Times New Roman" w:hAnsi="Times New Roman" w:cs="Times New Roman"/>
          <w:sz w:val="24"/>
          <w:szCs w:val="24"/>
        </w:rPr>
        <w:t xml:space="preserve">. However a writ petition can be filed in the High Court against an order/decree of the DRT or NCLT. So, as a result DRT and NCLT do not have any accountability towards any of the authority. There </w:t>
      </w:r>
      <w:proofErr w:type="gramStart"/>
      <w:r w:rsidRPr="0047466F">
        <w:rPr>
          <w:rFonts w:ascii="Times New Roman" w:hAnsi="Times New Roman" w:cs="Times New Roman"/>
          <w:sz w:val="24"/>
          <w:szCs w:val="24"/>
        </w:rPr>
        <w:t>is</w:t>
      </w:r>
      <w:proofErr w:type="gramEnd"/>
      <w:r w:rsidRPr="0047466F">
        <w:rPr>
          <w:rFonts w:ascii="Times New Roman" w:hAnsi="Times New Roman" w:cs="Times New Roman"/>
          <w:sz w:val="24"/>
          <w:szCs w:val="24"/>
        </w:rPr>
        <w:t xml:space="preserve"> no such set criteria or process to check and balance DRT and NCLT. As a matter of fact, there is an added need for ensuring accountability for the Tribunal.</w:t>
      </w:r>
    </w:p>
    <w:p w:rsidR="00281DFD" w:rsidRPr="0047466F" w:rsidRDefault="00281DFD" w:rsidP="00281DFD">
      <w:pPr>
        <w:pStyle w:val="ListParagraph"/>
        <w:spacing w:after="240" w:line="360" w:lineRule="auto"/>
        <w:jc w:val="both"/>
        <w:rPr>
          <w:rFonts w:ascii="Times New Roman" w:hAnsi="Times New Roman" w:cs="Times New Roman"/>
          <w:b/>
          <w:sz w:val="24"/>
          <w:szCs w:val="24"/>
          <w:shd w:val="clear" w:color="auto" w:fill="FFFFFF"/>
        </w:rPr>
      </w:pPr>
    </w:p>
    <w:p w:rsidR="00281DFD" w:rsidRPr="0047466F" w:rsidRDefault="002E55A9" w:rsidP="00281DFD">
      <w:pPr>
        <w:pStyle w:val="ListParagraph"/>
        <w:numPr>
          <w:ilvl w:val="0"/>
          <w:numId w:val="23"/>
        </w:numPr>
        <w:spacing w:after="240" w:line="360" w:lineRule="auto"/>
        <w:jc w:val="both"/>
        <w:rPr>
          <w:rFonts w:ascii="Times New Roman" w:hAnsi="Times New Roman" w:cs="Times New Roman"/>
          <w:b/>
          <w:sz w:val="24"/>
          <w:szCs w:val="24"/>
          <w:shd w:val="clear" w:color="auto" w:fill="FFFFFF"/>
        </w:rPr>
      </w:pPr>
      <w:r w:rsidRPr="0047466F">
        <w:rPr>
          <w:rFonts w:ascii="Times New Roman" w:hAnsi="Times New Roman" w:cs="Times New Roman"/>
          <w:sz w:val="24"/>
          <w:szCs w:val="24"/>
          <w:shd w:val="clear" w:color="auto" w:fill="FFFFFF"/>
        </w:rPr>
        <w:t xml:space="preserve">The law or rules shall be made which bars the banks to extend </w:t>
      </w:r>
      <w:r w:rsidR="004550CD" w:rsidRPr="0047466F">
        <w:rPr>
          <w:rFonts w:ascii="Times New Roman" w:hAnsi="Times New Roman" w:cs="Times New Roman"/>
          <w:sz w:val="24"/>
          <w:szCs w:val="24"/>
          <w:shd w:val="clear" w:color="auto" w:fill="FFFFFF"/>
        </w:rPr>
        <w:t xml:space="preserve">further </w:t>
      </w:r>
      <w:r w:rsidR="00281DFD" w:rsidRPr="0047466F">
        <w:rPr>
          <w:rFonts w:ascii="Times New Roman" w:hAnsi="Times New Roman" w:cs="Times New Roman"/>
          <w:sz w:val="24"/>
          <w:szCs w:val="24"/>
          <w:shd w:val="clear" w:color="auto" w:fill="FFFFFF"/>
        </w:rPr>
        <w:t xml:space="preserve">loans to a defaulting </w:t>
      </w:r>
      <w:r w:rsidRPr="0047466F">
        <w:rPr>
          <w:rFonts w:ascii="Times New Roman" w:hAnsi="Times New Roman" w:cs="Times New Roman"/>
          <w:sz w:val="24"/>
          <w:szCs w:val="24"/>
          <w:shd w:val="clear" w:color="auto" w:fill="FFFFFF"/>
        </w:rPr>
        <w:t>company which failed</w:t>
      </w:r>
      <w:r w:rsidR="004550CD" w:rsidRPr="0047466F">
        <w:rPr>
          <w:rFonts w:ascii="Times New Roman" w:hAnsi="Times New Roman" w:cs="Times New Roman"/>
          <w:sz w:val="24"/>
          <w:szCs w:val="24"/>
          <w:shd w:val="clear" w:color="auto" w:fill="FFFFFF"/>
        </w:rPr>
        <w:t xml:space="preserve"> to </w:t>
      </w:r>
      <w:r w:rsidRPr="0047466F">
        <w:rPr>
          <w:rFonts w:ascii="Times New Roman" w:hAnsi="Times New Roman" w:cs="Times New Roman"/>
          <w:sz w:val="24"/>
          <w:szCs w:val="24"/>
          <w:shd w:val="clear" w:color="auto" w:fill="FFFFFF"/>
        </w:rPr>
        <w:t xml:space="preserve">repay the </w:t>
      </w:r>
      <w:r w:rsidR="004550CD" w:rsidRPr="0047466F">
        <w:rPr>
          <w:rFonts w:ascii="Times New Roman" w:hAnsi="Times New Roman" w:cs="Times New Roman"/>
          <w:sz w:val="24"/>
          <w:szCs w:val="24"/>
          <w:shd w:val="clear" w:color="auto" w:fill="FFFFFF"/>
        </w:rPr>
        <w:t>loans.</w:t>
      </w:r>
      <w:r w:rsidR="00281DFD" w:rsidRPr="0047466F">
        <w:rPr>
          <w:rFonts w:ascii="Times New Roman" w:hAnsi="Times New Roman" w:cs="Times New Roman"/>
          <w:sz w:val="24"/>
          <w:szCs w:val="24"/>
          <w:shd w:val="clear" w:color="auto" w:fill="FFFFFF"/>
        </w:rPr>
        <w:t xml:space="preserve"> The recovery rate of banks needs to </w:t>
      </w:r>
      <w:proofErr w:type="gramStart"/>
      <w:r w:rsidR="00281DFD" w:rsidRPr="0047466F">
        <w:rPr>
          <w:rFonts w:ascii="Times New Roman" w:hAnsi="Times New Roman" w:cs="Times New Roman"/>
          <w:sz w:val="24"/>
          <w:szCs w:val="24"/>
          <w:shd w:val="clear" w:color="auto" w:fill="FFFFFF"/>
        </w:rPr>
        <w:t>monitored</w:t>
      </w:r>
      <w:proofErr w:type="gramEnd"/>
      <w:r w:rsidR="00281DFD" w:rsidRPr="0047466F">
        <w:rPr>
          <w:rFonts w:ascii="Times New Roman" w:hAnsi="Times New Roman" w:cs="Times New Roman"/>
          <w:sz w:val="24"/>
          <w:szCs w:val="24"/>
          <w:shd w:val="clear" w:color="auto" w:fill="FFFFFF"/>
        </w:rPr>
        <w:t xml:space="preserve"> and as soon as any company makes defaults, the notice in the form of warning of red-flagging shall be issued. </w:t>
      </w:r>
      <w:r w:rsidR="00281DFD" w:rsidRPr="0047466F">
        <w:rPr>
          <w:rFonts w:ascii="Times New Roman" w:hAnsi="Times New Roman" w:cs="Times New Roman"/>
          <w:sz w:val="24"/>
          <w:szCs w:val="24"/>
        </w:rPr>
        <w:t xml:space="preserve">The bank’s one </w:t>
      </w:r>
      <w:proofErr w:type="gramStart"/>
      <w:r w:rsidR="00281DFD" w:rsidRPr="0047466F">
        <w:rPr>
          <w:rFonts w:ascii="Times New Roman" w:hAnsi="Times New Roman" w:cs="Times New Roman"/>
          <w:sz w:val="24"/>
          <w:szCs w:val="24"/>
        </w:rPr>
        <w:t>of  most</w:t>
      </w:r>
      <w:proofErr w:type="gramEnd"/>
      <w:r w:rsidR="00281DFD" w:rsidRPr="0047466F">
        <w:rPr>
          <w:rFonts w:ascii="Times New Roman" w:hAnsi="Times New Roman" w:cs="Times New Roman"/>
          <w:sz w:val="24"/>
          <w:szCs w:val="24"/>
        </w:rPr>
        <w:t xml:space="preserve"> important pursuit is to advance loans to the needy but this is also the right of the banks to get their advances back by those needy customers. Extension of credit is also major product of banks and financial institutions. But if this credit extended by banks is not recovered then the cycle of lending and borrowing gets disturbed and it results in the increase in the Non Performing Assets.</w:t>
      </w:r>
    </w:p>
    <w:p w:rsidR="00F03452" w:rsidRPr="0047466F" w:rsidRDefault="004550CD" w:rsidP="00281DFD">
      <w:pPr>
        <w:pStyle w:val="ListParagraph"/>
        <w:spacing w:after="240" w:line="360" w:lineRule="auto"/>
        <w:jc w:val="both"/>
        <w:rPr>
          <w:rFonts w:ascii="Times New Roman" w:hAnsi="Times New Roman" w:cs="Times New Roman"/>
          <w:sz w:val="24"/>
          <w:szCs w:val="24"/>
          <w:shd w:val="clear" w:color="auto" w:fill="FFFFFF"/>
        </w:rPr>
      </w:pPr>
      <w:r w:rsidRPr="0047466F">
        <w:rPr>
          <w:rFonts w:ascii="Times New Roman" w:hAnsi="Times New Roman" w:cs="Times New Roman"/>
          <w:b/>
          <w:sz w:val="24"/>
          <w:szCs w:val="24"/>
          <w:shd w:val="clear" w:color="auto" w:fill="FFFFFF"/>
        </w:rPr>
        <w:t xml:space="preserve"> </w:t>
      </w:r>
    </w:p>
    <w:p w:rsidR="00F03452" w:rsidRPr="0047466F" w:rsidRDefault="00F03452" w:rsidP="004A373B">
      <w:pPr>
        <w:pStyle w:val="ListParagraph"/>
        <w:numPr>
          <w:ilvl w:val="0"/>
          <w:numId w:val="23"/>
        </w:numPr>
        <w:spacing w:after="240" w:line="360" w:lineRule="auto"/>
        <w:jc w:val="both"/>
        <w:rPr>
          <w:rFonts w:ascii="Times New Roman" w:hAnsi="Times New Roman" w:cs="Times New Roman"/>
          <w:b/>
          <w:sz w:val="24"/>
          <w:szCs w:val="24"/>
          <w:shd w:val="clear" w:color="auto" w:fill="FFFFFF"/>
        </w:rPr>
      </w:pPr>
      <w:r w:rsidRPr="0047466F">
        <w:rPr>
          <w:rFonts w:ascii="Times New Roman" w:hAnsi="Times New Roman" w:cs="Times New Roman"/>
          <w:sz w:val="24"/>
          <w:szCs w:val="24"/>
        </w:rPr>
        <w:t>The judicial responsibility can be maintained by publishing day to day cause list of particular information, and then by comparing that cause list with other courts. This will inculcate a competition and motivate them to work. This may also assist courts to improve the efficiency of their own management and their internal planning</w:t>
      </w:r>
      <w:r w:rsidRPr="0047466F">
        <w:rPr>
          <w:rStyle w:val="FootnoteReference"/>
          <w:rFonts w:ascii="Times New Roman" w:hAnsi="Times New Roman" w:cs="Times New Roman"/>
          <w:sz w:val="24"/>
          <w:szCs w:val="24"/>
        </w:rPr>
        <w:footnoteReference w:id="23"/>
      </w:r>
      <w:r w:rsidRPr="0047466F">
        <w:rPr>
          <w:rFonts w:ascii="Times New Roman" w:hAnsi="Times New Roman" w:cs="Times New Roman"/>
          <w:sz w:val="24"/>
          <w:szCs w:val="24"/>
        </w:rPr>
        <w:t>.</w:t>
      </w:r>
    </w:p>
    <w:p w:rsidR="0067281A" w:rsidRPr="0047466F" w:rsidRDefault="0067281A" w:rsidP="004A373B">
      <w:pPr>
        <w:pStyle w:val="ListParagraph"/>
        <w:spacing w:after="240" w:line="360" w:lineRule="auto"/>
        <w:jc w:val="both"/>
        <w:rPr>
          <w:rFonts w:ascii="Times New Roman" w:hAnsi="Times New Roman" w:cs="Times New Roman"/>
          <w:b/>
          <w:sz w:val="24"/>
          <w:szCs w:val="24"/>
          <w:shd w:val="clear" w:color="auto" w:fill="FFFFFF"/>
        </w:rPr>
      </w:pPr>
    </w:p>
    <w:p w:rsidR="00F03452" w:rsidRPr="0047466F" w:rsidRDefault="00F03452" w:rsidP="004A373B">
      <w:pPr>
        <w:pStyle w:val="ListParagraph"/>
        <w:numPr>
          <w:ilvl w:val="0"/>
          <w:numId w:val="23"/>
        </w:numPr>
        <w:spacing w:after="240" w:line="360" w:lineRule="auto"/>
        <w:jc w:val="both"/>
        <w:rPr>
          <w:rFonts w:ascii="Times New Roman" w:hAnsi="Times New Roman" w:cs="Times New Roman"/>
          <w:b/>
          <w:sz w:val="24"/>
          <w:szCs w:val="24"/>
          <w:shd w:val="clear" w:color="auto" w:fill="FFFFFF"/>
        </w:rPr>
      </w:pPr>
      <w:r w:rsidRPr="0047466F">
        <w:rPr>
          <w:rFonts w:ascii="Times New Roman" w:hAnsi="Times New Roman" w:cs="Times New Roman"/>
          <w:sz w:val="24"/>
          <w:szCs w:val="24"/>
        </w:rPr>
        <w:t xml:space="preserve">There should be a system of reviewing the DRT and NCLT done by DRAT and NCLAT respectively. DRAT and NCLAT has been acknowledged as a competent body to analyze the efficiency of the Debt Recovery Tribunal and National Company Law Tribunal. The </w:t>
      </w:r>
      <w:r w:rsidR="004179D4" w:rsidRPr="0047466F">
        <w:rPr>
          <w:rFonts w:ascii="Times New Roman" w:hAnsi="Times New Roman" w:cs="Times New Roman"/>
          <w:sz w:val="24"/>
          <w:szCs w:val="24"/>
        </w:rPr>
        <w:t>DRAT and NCLAT should look into the reason for the backlog of cases and see to it that the speedy recovery is assured</w:t>
      </w:r>
      <w:r w:rsidR="004179D4" w:rsidRPr="0047466F">
        <w:rPr>
          <w:rStyle w:val="FootnoteReference"/>
          <w:rFonts w:ascii="Times New Roman" w:hAnsi="Times New Roman" w:cs="Times New Roman"/>
          <w:sz w:val="24"/>
          <w:szCs w:val="24"/>
        </w:rPr>
        <w:footnoteReference w:id="24"/>
      </w:r>
      <w:r w:rsidR="004179D4" w:rsidRPr="0047466F">
        <w:rPr>
          <w:rFonts w:ascii="Times New Roman" w:hAnsi="Times New Roman" w:cs="Times New Roman"/>
          <w:sz w:val="24"/>
          <w:szCs w:val="24"/>
        </w:rPr>
        <w:t>.</w:t>
      </w:r>
    </w:p>
    <w:p w:rsidR="00F03452" w:rsidRPr="0047466F" w:rsidRDefault="00F03452" w:rsidP="004A373B">
      <w:pPr>
        <w:pStyle w:val="ListParagraph"/>
        <w:spacing w:after="240" w:line="360" w:lineRule="auto"/>
        <w:jc w:val="both"/>
        <w:rPr>
          <w:rFonts w:ascii="Times New Roman" w:hAnsi="Times New Roman" w:cs="Times New Roman"/>
          <w:sz w:val="24"/>
          <w:szCs w:val="24"/>
        </w:rPr>
      </w:pPr>
    </w:p>
    <w:p w:rsidR="00F03452" w:rsidRPr="0047466F" w:rsidRDefault="004179D4" w:rsidP="004A373B">
      <w:pPr>
        <w:pStyle w:val="ListParagraph"/>
        <w:numPr>
          <w:ilvl w:val="0"/>
          <w:numId w:val="23"/>
        </w:numPr>
        <w:spacing w:after="240" w:line="360" w:lineRule="auto"/>
        <w:jc w:val="both"/>
        <w:rPr>
          <w:rFonts w:ascii="Times New Roman" w:hAnsi="Times New Roman" w:cs="Times New Roman"/>
          <w:sz w:val="24"/>
          <w:szCs w:val="24"/>
        </w:rPr>
      </w:pPr>
      <w:r w:rsidRPr="0047466F">
        <w:rPr>
          <w:rFonts w:ascii="Times New Roman" w:hAnsi="Times New Roman" w:cs="Times New Roman"/>
          <w:sz w:val="24"/>
          <w:szCs w:val="24"/>
        </w:rPr>
        <w:t xml:space="preserve">The duty to appoint working staff under the Tribunal will be a big task. Appointments made need to be fair and transparent </w:t>
      </w:r>
      <w:r w:rsidR="009C2389" w:rsidRPr="0047466F">
        <w:rPr>
          <w:rFonts w:ascii="Times New Roman" w:hAnsi="Times New Roman" w:cs="Times New Roman"/>
          <w:sz w:val="24"/>
          <w:szCs w:val="24"/>
        </w:rPr>
        <w:t>within a</w:t>
      </w:r>
      <w:r w:rsidRPr="0047466F">
        <w:rPr>
          <w:rFonts w:ascii="Times New Roman" w:hAnsi="Times New Roman" w:cs="Times New Roman"/>
          <w:sz w:val="24"/>
          <w:szCs w:val="24"/>
        </w:rPr>
        <w:t xml:space="preserve"> stipulated period of time. If appointments not done within a </w:t>
      </w:r>
      <w:r w:rsidRPr="0047466F">
        <w:rPr>
          <w:rFonts w:ascii="Times New Roman" w:hAnsi="Times New Roman" w:cs="Times New Roman"/>
          <w:sz w:val="24"/>
          <w:szCs w:val="24"/>
        </w:rPr>
        <w:lastRenderedPageBreak/>
        <w:t>time there will be shortage of staff. As a matter of fact, there will be huge backlog of cases again and it will choke the system completely.</w:t>
      </w:r>
    </w:p>
    <w:p w:rsidR="00F03452" w:rsidRPr="0047466F" w:rsidRDefault="00F03452" w:rsidP="004A373B">
      <w:pPr>
        <w:pStyle w:val="ListParagraph"/>
        <w:spacing w:after="240" w:line="360" w:lineRule="auto"/>
        <w:jc w:val="both"/>
        <w:rPr>
          <w:rFonts w:ascii="Times New Roman" w:hAnsi="Times New Roman" w:cs="Times New Roman"/>
          <w:sz w:val="24"/>
          <w:szCs w:val="24"/>
        </w:rPr>
      </w:pPr>
    </w:p>
    <w:p w:rsidR="004179D4" w:rsidRPr="0047466F" w:rsidRDefault="004179D4" w:rsidP="004A373B">
      <w:pPr>
        <w:pStyle w:val="ListParagraph"/>
        <w:numPr>
          <w:ilvl w:val="0"/>
          <w:numId w:val="23"/>
        </w:numPr>
        <w:spacing w:after="240" w:line="360" w:lineRule="auto"/>
        <w:jc w:val="both"/>
        <w:rPr>
          <w:rFonts w:ascii="Times New Roman" w:hAnsi="Times New Roman" w:cs="Times New Roman"/>
          <w:sz w:val="24"/>
          <w:szCs w:val="24"/>
        </w:rPr>
      </w:pPr>
      <w:r w:rsidRPr="0047466F">
        <w:rPr>
          <w:rFonts w:ascii="Times New Roman" w:hAnsi="Times New Roman" w:cs="Times New Roman"/>
          <w:sz w:val="24"/>
          <w:szCs w:val="24"/>
        </w:rPr>
        <w:t xml:space="preserve">Stay Petitions have to be analyzed carefully before being accepted or rejected. Now rejecting Stay Petitions will not hamper the system but allowing large number of stay petition will again pile up the files of cases in the DRT and NCLT. The rejection not hampering the Adjournment should also be strictly regulated. If the DRT and NCLT were to grant adjournments in the same manner as the Civil Courts, then the very purpose of setting up of the DRT </w:t>
      </w:r>
      <w:proofErr w:type="gramStart"/>
      <w:r w:rsidRPr="0047466F">
        <w:rPr>
          <w:rFonts w:ascii="Times New Roman" w:hAnsi="Times New Roman" w:cs="Times New Roman"/>
          <w:sz w:val="24"/>
          <w:szCs w:val="24"/>
        </w:rPr>
        <w:t>an</w:t>
      </w:r>
      <w:proofErr w:type="gramEnd"/>
      <w:r w:rsidRPr="0047466F">
        <w:rPr>
          <w:rFonts w:ascii="Times New Roman" w:hAnsi="Times New Roman" w:cs="Times New Roman"/>
          <w:sz w:val="24"/>
          <w:szCs w:val="24"/>
        </w:rPr>
        <w:t xml:space="preserve"> d NCLT would be defeated.</w:t>
      </w:r>
    </w:p>
    <w:p w:rsidR="0005222B" w:rsidRPr="0047466F" w:rsidRDefault="004179D4" w:rsidP="0005222B">
      <w:pPr>
        <w:tabs>
          <w:tab w:val="left" w:pos="0"/>
        </w:tabs>
        <w:spacing w:after="240" w:line="360" w:lineRule="auto"/>
        <w:jc w:val="both"/>
        <w:rPr>
          <w:rFonts w:ascii="Times New Roman" w:hAnsi="Times New Roman" w:cs="Times New Roman"/>
          <w:sz w:val="24"/>
          <w:szCs w:val="24"/>
          <w:shd w:val="clear" w:color="auto" w:fill="FFFFFF"/>
        </w:rPr>
      </w:pPr>
      <w:r w:rsidRPr="0047466F">
        <w:rPr>
          <w:rFonts w:ascii="Times New Roman" w:hAnsi="Times New Roman" w:cs="Times New Roman"/>
          <w:sz w:val="24"/>
          <w:szCs w:val="24"/>
          <w:shd w:val="clear" w:color="auto" w:fill="FFFFFF"/>
        </w:rPr>
        <w:br w:type="page"/>
      </w:r>
      <w:r w:rsidR="0005222B" w:rsidRPr="0047466F">
        <w:rPr>
          <w:rFonts w:ascii="Times New Roman" w:hAnsi="Times New Roman" w:cs="Times New Roman"/>
          <w:b/>
          <w:sz w:val="24"/>
          <w:szCs w:val="24"/>
          <w:shd w:val="clear" w:color="auto" w:fill="FFFFFF"/>
        </w:rPr>
        <w:lastRenderedPageBreak/>
        <w:t>CONCLUSION</w:t>
      </w:r>
    </w:p>
    <w:p w:rsidR="0005222B" w:rsidRPr="0047466F" w:rsidRDefault="0005222B" w:rsidP="0005222B">
      <w:pPr>
        <w:spacing w:after="240" w:line="360" w:lineRule="auto"/>
        <w:jc w:val="both"/>
        <w:rPr>
          <w:rFonts w:ascii="Times New Roman" w:hAnsi="Times New Roman" w:cs="Times New Roman"/>
          <w:sz w:val="24"/>
          <w:szCs w:val="24"/>
          <w:shd w:val="clear" w:color="auto" w:fill="FAFAFA"/>
        </w:rPr>
      </w:pPr>
      <w:r w:rsidRPr="0047466F">
        <w:rPr>
          <w:rFonts w:ascii="Times New Roman" w:hAnsi="Times New Roman" w:cs="Times New Roman"/>
          <w:sz w:val="24"/>
          <w:szCs w:val="24"/>
          <w:shd w:val="clear" w:color="auto" w:fill="FFFFFF"/>
        </w:rPr>
        <w:t xml:space="preserve">On a contrary, the efforts to cut down NPAs of Banks and Financial Institutions in India, this code is not going to help alone. As an Apex Body Reserve Bank of India has to be more watchful and will have to fight to overcome this problem. </w:t>
      </w:r>
      <w:proofErr w:type="gramStart"/>
      <w:r w:rsidRPr="0047466F">
        <w:rPr>
          <w:rFonts w:ascii="Times New Roman" w:hAnsi="Times New Roman" w:cs="Times New Roman"/>
          <w:sz w:val="24"/>
          <w:szCs w:val="24"/>
          <w:shd w:val="clear" w:color="auto" w:fill="FFFFFF"/>
        </w:rPr>
        <w:t>Though R</w:t>
      </w:r>
      <w:r w:rsidR="004865DE" w:rsidRPr="0047466F">
        <w:rPr>
          <w:rFonts w:ascii="Times New Roman" w:hAnsi="Times New Roman" w:cs="Times New Roman"/>
          <w:sz w:val="24"/>
          <w:szCs w:val="24"/>
          <w:shd w:val="clear" w:color="auto" w:fill="FFFFFF"/>
        </w:rPr>
        <w:t xml:space="preserve">eserve </w:t>
      </w:r>
      <w:r w:rsidRPr="0047466F">
        <w:rPr>
          <w:rFonts w:ascii="Times New Roman" w:hAnsi="Times New Roman" w:cs="Times New Roman"/>
          <w:sz w:val="24"/>
          <w:szCs w:val="24"/>
          <w:shd w:val="clear" w:color="auto" w:fill="FFFFFF"/>
        </w:rPr>
        <w:t>B</w:t>
      </w:r>
      <w:r w:rsidR="004865DE" w:rsidRPr="0047466F">
        <w:rPr>
          <w:rFonts w:ascii="Times New Roman" w:hAnsi="Times New Roman" w:cs="Times New Roman"/>
          <w:sz w:val="24"/>
          <w:szCs w:val="24"/>
          <w:shd w:val="clear" w:color="auto" w:fill="FFFFFF"/>
        </w:rPr>
        <w:t xml:space="preserve">ank </w:t>
      </w:r>
      <w:r w:rsidRPr="0047466F">
        <w:rPr>
          <w:rFonts w:ascii="Times New Roman" w:hAnsi="Times New Roman" w:cs="Times New Roman"/>
          <w:sz w:val="24"/>
          <w:szCs w:val="24"/>
          <w:shd w:val="clear" w:color="auto" w:fill="FFFFFF"/>
        </w:rPr>
        <w:t>I</w:t>
      </w:r>
      <w:r w:rsidR="004865DE" w:rsidRPr="0047466F">
        <w:rPr>
          <w:rFonts w:ascii="Times New Roman" w:hAnsi="Times New Roman" w:cs="Times New Roman"/>
          <w:sz w:val="24"/>
          <w:szCs w:val="24"/>
          <w:shd w:val="clear" w:color="auto" w:fill="FFFFFF"/>
        </w:rPr>
        <w:t>ndia</w:t>
      </w:r>
      <w:r w:rsidRPr="0047466F">
        <w:rPr>
          <w:rFonts w:ascii="Times New Roman" w:hAnsi="Times New Roman" w:cs="Times New Roman"/>
          <w:sz w:val="24"/>
          <w:szCs w:val="24"/>
          <w:shd w:val="clear" w:color="auto" w:fill="FFFFFF"/>
        </w:rPr>
        <w:t xml:space="preserve"> and Finance Ministry of India are doing their best to recover NPAs.</w:t>
      </w:r>
      <w:proofErr w:type="gramEnd"/>
      <w:r w:rsidRPr="0047466F">
        <w:rPr>
          <w:rFonts w:ascii="Times New Roman" w:hAnsi="Times New Roman" w:cs="Times New Roman"/>
          <w:sz w:val="24"/>
          <w:szCs w:val="24"/>
          <w:shd w:val="clear" w:color="auto" w:fill="FFFFFF"/>
        </w:rPr>
        <w:t xml:space="preserve"> But on the other hand they need to take preventive measures to reduce the future NPAs. If no steps taken to put a stop to future NPAs, the very purpose </w:t>
      </w:r>
      <w:r w:rsidR="009C2389" w:rsidRPr="0047466F">
        <w:rPr>
          <w:rFonts w:ascii="Times New Roman" w:hAnsi="Times New Roman" w:cs="Times New Roman"/>
          <w:sz w:val="24"/>
          <w:szCs w:val="24"/>
          <w:shd w:val="clear" w:color="auto" w:fill="FFFFFF"/>
        </w:rPr>
        <w:t>of this</w:t>
      </w:r>
      <w:r w:rsidRPr="0047466F">
        <w:rPr>
          <w:rFonts w:ascii="Times New Roman" w:hAnsi="Times New Roman" w:cs="Times New Roman"/>
          <w:sz w:val="24"/>
          <w:szCs w:val="24"/>
          <w:shd w:val="clear" w:color="auto" w:fill="FFFFFF"/>
        </w:rPr>
        <w:t xml:space="preserve"> code will be defeated and there will be again a huge stock of NPAs standing on the door. However, this code will generate lot of employment resulting in the form of Insolvency Professionals, Insolvency Utility Technicians and management professionals in Insolvency Professional Agencies etc.</w:t>
      </w:r>
    </w:p>
    <w:p w:rsidR="0005222B" w:rsidRPr="0047466F" w:rsidRDefault="0005222B" w:rsidP="0005222B">
      <w:pPr>
        <w:tabs>
          <w:tab w:val="left" w:pos="0"/>
        </w:tabs>
        <w:spacing w:after="240" w:line="360" w:lineRule="auto"/>
        <w:jc w:val="both"/>
        <w:rPr>
          <w:rFonts w:ascii="Times New Roman" w:hAnsi="Times New Roman" w:cs="Times New Roman"/>
          <w:b/>
          <w:sz w:val="24"/>
          <w:szCs w:val="24"/>
          <w:shd w:val="clear" w:color="auto" w:fill="FFFFFF"/>
        </w:rPr>
      </w:pPr>
      <w:r w:rsidRPr="0047466F">
        <w:rPr>
          <w:rFonts w:ascii="Times New Roman" w:hAnsi="Times New Roman" w:cs="Times New Roman"/>
          <w:sz w:val="24"/>
          <w:szCs w:val="24"/>
        </w:rPr>
        <w:t xml:space="preserve">The worst about this is that RBI has definition and norms for "Willful Defaulters", which, together with implementation of the code, will fasten the recovery from borrowers and maintain the discipline in overall credit. But the problem with RBI is that they have not given any definition other than this, most importantly for "Constrained Defaulters" which literally means to </w:t>
      </w:r>
      <w:r w:rsidRPr="0047466F">
        <w:rPr>
          <w:rFonts w:ascii="Times New Roman" w:hAnsi="Times New Roman" w:cs="Times New Roman"/>
          <w:sz w:val="24"/>
          <w:szCs w:val="24"/>
          <w:shd w:val="clear" w:color="auto" w:fill="FFFFFF"/>
        </w:rPr>
        <w:t>compel or force someone who fails to fulfill a duty, obligation, or undertaking. The RBI needs to determine that why that particular person was forced for not paying the debts. They need to ascertain on one or more points and fill this gap. Though this will require RBI to come and work at grass root level. The main definition should focus on what was the reason that forced a person to become defaulter.</w:t>
      </w:r>
    </w:p>
    <w:p w:rsidR="0005222B" w:rsidRPr="0047466F" w:rsidRDefault="0005222B">
      <w:pPr>
        <w:rPr>
          <w:rFonts w:ascii="Times New Roman" w:eastAsiaTheme="majorEastAsia" w:hAnsi="Times New Roman" w:cs="Times New Roman"/>
          <w:b/>
          <w:bCs/>
          <w:sz w:val="24"/>
          <w:szCs w:val="24"/>
          <w:shd w:val="clear" w:color="auto" w:fill="FFFFFF"/>
        </w:rPr>
      </w:pPr>
      <w:r w:rsidRPr="0047466F">
        <w:rPr>
          <w:rFonts w:ascii="Times New Roman" w:hAnsi="Times New Roman" w:cs="Times New Roman"/>
          <w:sz w:val="24"/>
          <w:szCs w:val="24"/>
          <w:shd w:val="clear" w:color="auto" w:fill="FFFFFF"/>
        </w:rPr>
        <w:br w:type="page"/>
      </w:r>
    </w:p>
    <w:p w:rsidR="00AE7FEC" w:rsidRPr="0047466F" w:rsidRDefault="00AE7FEC" w:rsidP="004A373B">
      <w:pPr>
        <w:pStyle w:val="Heading1"/>
        <w:spacing w:line="360" w:lineRule="auto"/>
        <w:rPr>
          <w:rFonts w:ascii="Times New Roman" w:hAnsi="Times New Roman" w:cs="Times New Roman"/>
          <w:color w:val="auto"/>
          <w:sz w:val="24"/>
          <w:szCs w:val="24"/>
          <w:shd w:val="clear" w:color="auto" w:fill="FFFFFF"/>
        </w:rPr>
      </w:pPr>
      <w:r w:rsidRPr="0047466F">
        <w:rPr>
          <w:rFonts w:ascii="Times New Roman" w:hAnsi="Times New Roman" w:cs="Times New Roman"/>
          <w:color w:val="auto"/>
          <w:sz w:val="24"/>
          <w:szCs w:val="24"/>
          <w:shd w:val="clear" w:color="auto" w:fill="FFFFFF"/>
        </w:rPr>
        <w:lastRenderedPageBreak/>
        <w:t>BIBLIOGRAPHY</w:t>
      </w:r>
    </w:p>
    <w:p w:rsidR="00AE7FEC" w:rsidRPr="0047466F" w:rsidRDefault="00AE7FEC" w:rsidP="004A373B">
      <w:pPr>
        <w:spacing w:line="360" w:lineRule="auto"/>
        <w:rPr>
          <w:rFonts w:ascii="Times New Roman" w:hAnsi="Times New Roman" w:cs="Times New Roman"/>
          <w:b/>
          <w:i/>
          <w:sz w:val="24"/>
          <w:szCs w:val="24"/>
        </w:rPr>
      </w:pPr>
      <w:r w:rsidRPr="0047466F">
        <w:rPr>
          <w:rFonts w:ascii="Times New Roman" w:hAnsi="Times New Roman" w:cs="Times New Roman"/>
          <w:b/>
          <w:i/>
          <w:sz w:val="24"/>
          <w:szCs w:val="24"/>
        </w:rPr>
        <w:t>Books</w:t>
      </w:r>
    </w:p>
    <w:p w:rsidR="00AE7FEC" w:rsidRPr="0047466F" w:rsidRDefault="00AE7FEC" w:rsidP="004A373B">
      <w:pPr>
        <w:pStyle w:val="ListParagraph"/>
        <w:numPr>
          <w:ilvl w:val="0"/>
          <w:numId w:val="35"/>
        </w:numPr>
        <w:spacing w:line="360" w:lineRule="auto"/>
        <w:rPr>
          <w:rFonts w:ascii="Times New Roman" w:hAnsi="Times New Roman" w:cs="Times New Roman"/>
          <w:sz w:val="24"/>
          <w:szCs w:val="24"/>
        </w:rPr>
      </w:pPr>
      <w:r w:rsidRPr="0047466F">
        <w:rPr>
          <w:rFonts w:ascii="Times New Roman" w:hAnsi="Times New Roman" w:cs="Times New Roman"/>
          <w:sz w:val="24"/>
          <w:szCs w:val="24"/>
        </w:rPr>
        <w:t>Bare Act, Universal Law Publications, Insolvency an d Bankruptcy Code, 2016</w:t>
      </w:r>
    </w:p>
    <w:p w:rsidR="00AE7FEC" w:rsidRPr="0047466F" w:rsidRDefault="00AE7FEC" w:rsidP="004A373B">
      <w:pPr>
        <w:pStyle w:val="ListParagraph"/>
        <w:numPr>
          <w:ilvl w:val="0"/>
          <w:numId w:val="35"/>
        </w:numPr>
        <w:spacing w:line="360" w:lineRule="auto"/>
        <w:rPr>
          <w:rFonts w:ascii="Times New Roman" w:hAnsi="Times New Roman" w:cs="Times New Roman"/>
          <w:sz w:val="24"/>
          <w:szCs w:val="24"/>
        </w:rPr>
      </w:pPr>
      <w:proofErr w:type="spellStart"/>
      <w:r w:rsidRPr="0047466F">
        <w:rPr>
          <w:rFonts w:ascii="Times New Roman" w:hAnsi="Times New Roman" w:cs="Times New Roman"/>
          <w:i/>
          <w:sz w:val="24"/>
          <w:szCs w:val="24"/>
        </w:rPr>
        <w:t>Unny</w:t>
      </w:r>
      <w:proofErr w:type="spellEnd"/>
      <w:r w:rsidRPr="0047466F">
        <w:rPr>
          <w:rFonts w:ascii="Times New Roman" w:hAnsi="Times New Roman" w:cs="Times New Roman"/>
          <w:i/>
          <w:sz w:val="24"/>
          <w:szCs w:val="24"/>
        </w:rPr>
        <w:t xml:space="preserve"> M. P., "</w:t>
      </w:r>
      <w:r w:rsidRPr="0047466F">
        <w:rPr>
          <w:rFonts w:ascii="Times New Roman" w:hAnsi="Times New Roman" w:cs="Times New Roman"/>
          <w:sz w:val="24"/>
          <w:szCs w:val="24"/>
        </w:rPr>
        <w:t xml:space="preserve"> A Study on the Effectiveness of Remedies Available For Banks in a Debt Recovery Tribunal", Centre for Public Policy Research</w:t>
      </w:r>
    </w:p>
    <w:p w:rsidR="00AE7FEC" w:rsidRPr="0047466F" w:rsidRDefault="00AE7FEC" w:rsidP="004A373B">
      <w:pPr>
        <w:pStyle w:val="ListParagraph"/>
        <w:spacing w:line="360" w:lineRule="auto"/>
        <w:rPr>
          <w:rFonts w:ascii="Times New Roman" w:hAnsi="Times New Roman" w:cs="Times New Roman"/>
          <w:sz w:val="24"/>
          <w:szCs w:val="24"/>
        </w:rPr>
      </w:pPr>
    </w:p>
    <w:p w:rsidR="00AE7FEC" w:rsidRPr="0047466F" w:rsidRDefault="00AE7FEC" w:rsidP="004A373B">
      <w:pPr>
        <w:pStyle w:val="ListParagraph"/>
        <w:spacing w:line="360" w:lineRule="auto"/>
        <w:ind w:left="0"/>
        <w:rPr>
          <w:rFonts w:ascii="Times New Roman" w:hAnsi="Times New Roman" w:cs="Times New Roman"/>
          <w:sz w:val="24"/>
          <w:szCs w:val="24"/>
        </w:rPr>
      </w:pPr>
      <w:r w:rsidRPr="0047466F">
        <w:rPr>
          <w:rFonts w:ascii="Times New Roman" w:hAnsi="Times New Roman" w:cs="Times New Roman"/>
          <w:b/>
          <w:sz w:val="24"/>
          <w:szCs w:val="24"/>
        </w:rPr>
        <w:t>Magazines and Newspaper articles</w:t>
      </w:r>
    </w:p>
    <w:p w:rsidR="00AE7FEC" w:rsidRPr="0047466F" w:rsidRDefault="00AE7FEC" w:rsidP="004A373B">
      <w:pPr>
        <w:pStyle w:val="ListParagraph"/>
        <w:spacing w:line="360" w:lineRule="auto"/>
        <w:rPr>
          <w:rFonts w:ascii="Times New Roman" w:hAnsi="Times New Roman" w:cs="Times New Roman"/>
          <w:sz w:val="24"/>
          <w:szCs w:val="24"/>
        </w:rPr>
      </w:pPr>
      <w:proofErr w:type="spellStart"/>
      <w:r w:rsidRPr="0047466F">
        <w:rPr>
          <w:rFonts w:ascii="Times New Roman" w:hAnsi="Times New Roman" w:cs="Times New Roman"/>
          <w:sz w:val="24"/>
          <w:szCs w:val="24"/>
        </w:rPr>
        <w:t>Tiwari</w:t>
      </w:r>
      <w:proofErr w:type="spellEnd"/>
      <w:r w:rsidRPr="0047466F">
        <w:rPr>
          <w:rFonts w:ascii="Times New Roman" w:hAnsi="Times New Roman" w:cs="Times New Roman"/>
          <w:sz w:val="24"/>
          <w:szCs w:val="24"/>
        </w:rPr>
        <w:t xml:space="preserve"> D</w:t>
      </w:r>
      <w:proofErr w:type="gramStart"/>
      <w:r w:rsidRPr="0047466F">
        <w:rPr>
          <w:rFonts w:ascii="Times New Roman" w:hAnsi="Times New Roman" w:cs="Times New Roman"/>
          <w:sz w:val="24"/>
          <w:szCs w:val="24"/>
        </w:rPr>
        <w:t>.,</w:t>
      </w:r>
      <w:proofErr w:type="gramEnd"/>
      <w:r w:rsidRPr="0047466F">
        <w:rPr>
          <w:rFonts w:ascii="Times New Roman" w:hAnsi="Times New Roman" w:cs="Times New Roman"/>
          <w:sz w:val="24"/>
          <w:szCs w:val="24"/>
        </w:rPr>
        <w:t xml:space="preserve"> May (16</w:t>
      </w:r>
      <w:r w:rsidRPr="0047466F">
        <w:rPr>
          <w:rFonts w:ascii="Times New Roman" w:hAnsi="Times New Roman" w:cs="Times New Roman"/>
          <w:sz w:val="24"/>
          <w:szCs w:val="24"/>
          <w:vertAlign w:val="superscript"/>
        </w:rPr>
        <w:t>th,</w:t>
      </w:r>
      <w:r w:rsidRPr="0047466F">
        <w:rPr>
          <w:rFonts w:ascii="Times New Roman" w:hAnsi="Times New Roman" w:cs="Times New Roman"/>
          <w:sz w:val="24"/>
          <w:szCs w:val="24"/>
        </w:rPr>
        <w:t xml:space="preserve"> 2017). </w:t>
      </w:r>
      <w:r w:rsidRPr="0047466F">
        <w:rPr>
          <w:rFonts w:ascii="Times New Roman" w:hAnsi="Times New Roman" w:cs="Times New Roman"/>
          <w:i/>
          <w:sz w:val="24"/>
          <w:szCs w:val="24"/>
        </w:rPr>
        <w:t>IMF alerts on NPA's</w:t>
      </w:r>
      <w:r w:rsidRPr="0047466F">
        <w:rPr>
          <w:rFonts w:ascii="Times New Roman" w:hAnsi="Times New Roman" w:cs="Times New Roman"/>
          <w:sz w:val="24"/>
          <w:szCs w:val="24"/>
        </w:rPr>
        <w:t>, The Economic Times, at pg 15</w:t>
      </w:r>
    </w:p>
    <w:p w:rsidR="00AE7FEC" w:rsidRPr="0047466F" w:rsidRDefault="00AE7FEC" w:rsidP="004A373B">
      <w:pPr>
        <w:pStyle w:val="ListParagraph"/>
        <w:spacing w:line="360" w:lineRule="auto"/>
        <w:rPr>
          <w:rFonts w:ascii="Times New Roman" w:hAnsi="Times New Roman" w:cs="Times New Roman"/>
          <w:sz w:val="24"/>
          <w:szCs w:val="24"/>
        </w:rPr>
      </w:pPr>
    </w:p>
    <w:p w:rsidR="00AE7FEC" w:rsidRPr="0047466F" w:rsidRDefault="00AE7FEC" w:rsidP="004A373B">
      <w:pPr>
        <w:spacing w:line="360" w:lineRule="auto"/>
        <w:rPr>
          <w:rFonts w:ascii="Times New Roman" w:hAnsi="Times New Roman" w:cs="Times New Roman"/>
          <w:b/>
          <w:i/>
          <w:sz w:val="24"/>
          <w:szCs w:val="24"/>
        </w:rPr>
      </w:pPr>
      <w:r w:rsidRPr="0047466F">
        <w:rPr>
          <w:rFonts w:ascii="Times New Roman" w:hAnsi="Times New Roman" w:cs="Times New Roman"/>
          <w:b/>
          <w:i/>
          <w:sz w:val="24"/>
          <w:szCs w:val="24"/>
        </w:rPr>
        <w:t xml:space="preserve">Website </w:t>
      </w:r>
      <w:r w:rsidR="004865DE" w:rsidRPr="0047466F">
        <w:rPr>
          <w:rFonts w:ascii="Times New Roman" w:hAnsi="Times New Roman" w:cs="Times New Roman"/>
          <w:b/>
          <w:i/>
          <w:sz w:val="24"/>
          <w:szCs w:val="24"/>
        </w:rPr>
        <w:t>or</w:t>
      </w:r>
      <w:r w:rsidRPr="0047466F">
        <w:rPr>
          <w:rFonts w:ascii="Times New Roman" w:hAnsi="Times New Roman" w:cs="Times New Roman"/>
          <w:b/>
          <w:i/>
          <w:sz w:val="24"/>
          <w:szCs w:val="24"/>
        </w:rPr>
        <w:t xml:space="preserve"> Webpage</w:t>
      </w:r>
    </w:p>
    <w:p w:rsidR="00AE7FEC" w:rsidRPr="0047466F" w:rsidRDefault="00AE7FEC" w:rsidP="004A373B">
      <w:pPr>
        <w:pStyle w:val="ListParagraph"/>
        <w:numPr>
          <w:ilvl w:val="0"/>
          <w:numId w:val="36"/>
        </w:numPr>
        <w:spacing w:line="360" w:lineRule="auto"/>
        <w:rPr>
          <w:rFonts w:ascii="Times New Roman" w:hAnsi="Times New Roman" w:cs="Times New Roman"/>
          <w:sz w:val="24"/>
          <w:szCs w:val="24"/>
        </w:rPr>
      </w:pPr>
      <w:r w:rsidRPr="0047466F">
        <w:rPr>
          <w:rFonts w:ascii="Times New Roman" w:hAnsi="Times New Roman" w:cs="Times New Roman"/>
          <w:sz w:val="24"/>
          <w:szCs w:val="24"/>
        </w:rPr>
        <w:t>Anonymous post/article (March30</w:t>
      </w:r>
      <w:r w:rsidRPr="0047466F">
        <w:rPr>
          <w:rFonts w:ascii="Times New Roman" w:hAnsi="Times New Roman" w:cs="Times New Roman"/>
          <w:sz w:val="24"/>
          <w:szCs w:val="24"/>
          <w:vertAlign w:val="subscript"/>
        </w:rPr>
        <w:t>th</w:t>
      </w:r>
      <w:r w:rsidRPr="0047466F">
        <w:rPr>
          <w:rFonts w:ascii="Times New Roman" w:hAnsi="Times New Roman" w:cs="Times New Roman"/>
          <w:sz w:val="24"/>
          <w:szCs w:val="24"/>
        </w:rPr>
        <w:t xml:space="preserve"> 2017). </w:t>
      </w:r>
      <w:r w:rsidRPr="0047466F">
        <w:rPr>
          <w:rFonts w:ascii="Times New Roman" w:hAnsi="Times New Roman" w:cs="Times New Roman"/>
          <w:i/>
          <w:sz w:val="24"/>
          <w:szCs w:val="24"/>
        </w:rPr>
        <w:t>Study on Non-performing Assets</w:t>
      </w:r>
      <w:r w:rsidRPr="0047466F">
        <w:rPr>
          <w:rFonts w:ascii="Times New Roman" w:hAnsi="Times New Roman" w:cs="Times New Roman"/>
          <w:sz w:val="24"/>
          <w:szCs w:val="24"/>
        </w:rPr>
        <w:t xml:space="preserve">, , </w:t>
      </w:r>
      <w:r w:rsidRPr="0047466F">
        <w:rPr>
          <w:rFonts w:ascii="Times New Roman" w:hAnsi="Times New Roman" w:cs="Times New Roman"/>
          <w:i/>
          <w:sz w:val="24"/>
          <w:szCs w:val="24"/>
        </w:rPr>
        <w:t>https://dbie.rbi.org.in/DBIE/dbie.rbi?site=publications#!4</w:t>
      </w:r>
    </w:p>
    <w:p w:rsidR="00AE7FEC" w:rsidRPr="0047466F" w:rsidRDefault="00AE7FEC" w:rsidP="004A373B">
      <w:pPr>
        <w:pStyle w:val="ListParagraph"/>
        <w:numPr>
          <w:ilvl w:val="0"/>
          <w:numId w:val="36"/>
        </w:numPr>
        <w:spacing w:line="360" w:lineRule="auto"/>
        <w:rPr>
          <w:rFonts w:ascii="Times New Roman" w:hAnsi="Times New Roman" w:cs="Times New Roman"/>
          <w:sz w:val="24"/>
          <w:szCs w:val="24"/>
        </w:rPr>
      </w:pPr>
      <w:r w:rsidRPr="0047466F">
        <w:rPr>
          <w:rFonts w:ascii="Times New Roman" w:hAnsi="Times New Roman" w:cs="Times New Roman"/>
          <w:sz w:val="24"/>
          <w:szCs w:val="24"/>
        </w:rPr>
        <w:t>Anonymous post/article, (Dec, 11</w:t>
      </w:r>
      <w:r w:rsidRPr="0047466F">
        <w:rPr>
          <w:rFonts w:ascii="Times New Roman" w:hAnsi="Times New Roman" w:cs="Times New Roman"/>
          <w:sz w:val="24"/>
          <w:szCs w:val="24"/>
          <w:vertAlign w:val="superscript"/>
        </w:rPr>
        <w:t>th</w:t>
      </w:r>
      <w:r w:rsidRPr="0047466F">
        <w:rPr>
          <w:rFonts w:ascii="Times New Roman" w:hAnsi="Times New Roman" w:cs="Times New Roman"/>
          <w:sz w:val="24"/>
          <w:szCs w:val="24"/>
        </w:rPr>
        <w:t xml:space="preserve"> 2015). </w:t>
      </w:r>
      <w:r w:rsidRPr="0047466F">
        <w:rPr>
          <w:rFonts w:ascii="Times New Roman" w:hAnsi="Times New Roman" w:cs="Times New Roman"/>
          <w:i/>
          <w:sz w:val="24"/>
          <w:szCs w:val="24"/>
        </w:rPr>
        <w:t>Initiatives on Improving ‘Ease of Doing Business’ in India</w:t>
      </w:r>
      <w:r w:rsidRPr="0047466F">
        <w:rPr>
          <w:rFonts w:ascii="Times New Roman" w:hAnsi="Times New Roman" w:cs="Times New Roman"/>
          <w:sz w:val="24"/>
          <w:szCs w:val="24"/>
        </w:rPr>
        <w:t xml:space="preserve">, </w:t>
      </w:r>
      <w:r w:rsidRPr="0047466F">
        <w:rPr>
          <w:rFonts w:ascii="Times New Roman" w:hAnsi="Times New Roman" w:cs="Times New Roman"/>
          <w:i/>
          <w:sz w:val="24"/>
          <w:szCs w:val="24"/>
        </w:rPr>
        <w:t>https://mail.google.com/mail/u/0/?tab=wm#inbox/15c0c0508c89cd9d?projector=1</w:t>
      </w:r>
    </w:p>
    <w:p w:rsidR="00AE7FEC" w:rsidRPr="0047466F" w:rsidRDefault="00AE7FEC" w:rsidP="004A373B">
      <w:pPr>
        <w:pStyle w:val="ListParagraph"/>
        <w:numPr>
          <w:ilvl w:val="0"/>
          <w:numId w:val="36"/>
        </w:numPr>
        <w:spacing w:line="360" w:lineRule="auto"/>
        <w:rPr>
          <w:rFonts w:ascii="Times New Roman" w:hAnsi="Times New Roman" w:cs="Times New Roman"/>
          <w:sz w:val="24"/>
          <w:szCs w:val="24"/>
        </w:rPr>
      </w:pPr>
      <w:r w:rsidRPr="0047466F">
        <w:rPr>
          <w:rFonts w:ascii="Times New Roman" w:hAnsi="Times New Roman" w:cs="Times New Roman"/>
          <w:sz w:val="24"/>
          <w:szCs w:val="24"/>
        </w:rPr>
        <w:t xml:space="preserve">Mathew G., </w:t>
      </w:r>
      <w:r w:rsidRPr="0047466F">
        <w:rPr>
          <w:rFonts w:ascii="Times New Roman" w:eastAsia="Times New Roman" w:hAnsi="Times New Roman" w:cs="Times New Roman"/>
          <w:sz w:val="24"/>
          <w:szCs w:val="24"/>
          <w:bdr w:val="none" w:sz="0" w:space="0" w:color="auto" w:frame="1"/>
        </w:rPr>
        <w:t>(</w:t>
      </w:r>
      <w:r w:rsidRPr="0047466F">
        <w:rPr>
          <w:rFonts w:ascii="Times New Roman" w:hAnsi="Times New Roman" w:cs="Times New Roman"/>
          <w:sz w:val="24"/>
          <w:szCs w:val="24"/>
          <w:bdr w:val="none" w:sz="0" w:space="0" w:color="auto" w:frame="1"/>
        </w:rPr>
        <w:t>January 3</w:t>
      </w:r>
      <w:r w:rsidRPr="0047466F">
        <w:rPr>
          <w:rFonts w:ascii="Times New Roman" w:hAnsi="Times New Roman" w:cs="Times New Roman"/>
          <w:sz w:val="24"/>
          <w:szCs w:val="24"/>
          <w:bdr w:val="none" w:sz="0" w:space="0" w:color="auto" w:frame="1"/>
          <w:vertAlign w:val="superscript"/>
        </w:rPr>
        <w:t>rd</w:t>
      </w:r>
      <w:r w:rsidRPr="0047466F">
        <w:rPr>
          <w:rFonts w:ascii="Times New Roman" w:hAnsi="Times New Roman" w:cs="Times New Roman"/>
          <w:sz w:val="24"/>
          <w:szCs w:val="24"/>
          <w:bdr w:val="none" w:sz="0" w:space="0" w:color="auto" w:frame="1"/>
        </w:rPr>
        <w:t xml:space="preserve">, 2017 1:38 am). </w:t>
      </w:r>
      <w:r w:rsidRPr="0047466F">
        <w:rPr>
          <w:rFonts w:ascii="Times New Roman" w:eastAsia="Times New Roman" w:hAnsi="Times New Roman" w:cs="Times New Roman"/>
          <w:i/>
          <w:sz w:val="24"/>
          <w:szCs w:val="24"/>
          <w:bdr w:val="none" w:sz="0" w:space="0" w:color="auto" w:frame="1"/>
        </w:rPr>
        <w:t>Non-performing assets: Bad loan recovery by banks only gets worse in four years</w:t>
      </w:r>
      <w:r w:rsidRPr="0047466F">
        <w:rPr>
          <w:rFonts w:ascii="Times New Roman" w:eastAsia="Times New Roman" w:hAnsi="Times New Roman" w:cs="Times New Roman"/>
          <w:sz w:val="24"/>
          <w:szCs w:val="24"/>
          <w:bdr w:val="none" w:sz="0" w:space="0" w:color="auto" w:frame="1"/>
        </w:rPr>
        <w:t xml:space="preserve">, </w:t>
      </w:r>
      <w:r w:rsidRPr="0047466F">
        <w:rPr>
          <w:rFonts w:ascii="Times New Roman" w:eastAsia="Times New Roman" w:hAnsi="Times New Roman" w:cs="Times New Roman"/>
          <w:i/>
          <w:sz w:val="24"/>
          <w:szCs w:val="24"/>
          <w:bdr w:val="none" w:sz="0" w:space="0" w:color="auto" w:frame="1"/>
        </w:rPr>
        <w:t>http://indianexpress.com/article/business/banking-and-finance/non-performing-assets-bad-loan-recovery-by-banks-only-gets-worse-in-four-years-4456317/</w:t>
      </w:r>
    </w:p>
    <w:p w:rsidR="004572D7" w:rsidRPr="0047466F" w:rsidRDefault="004572D7" w:rsidP="004A373B">
      <w:pPr>
        <w:pStyle w:val="ListParagraph"/>
        <w:numPr>
          <w:ilvl w:val="0"/>
          <w:numId w:val="36"/>
        </w:numPr>
        <w:spacing w:line="360" w:lineRule="auto"/>
        <w:rPr>
          <w:rFonts w:ascii="Times New Roman" w:hAnsi="Times New Roman" w:cs="Times New Roman"/>
          <w:sz w:val="24"/>
          <w:szCs w:val="24"/>
        </w:rPr>
      </w:pPr>
      <w:proofErr w:type="spellStart"/>
      <w:r w:rsidRPr="0047466F">
        <w:rPr>
          <w:rFonts w:ascii="Times New Roman" w:hAnsi="Times New Roman" w:cs="Times New Roman"/>
          <w:sz w:val="24"/>
          <w:szCs w:val="24"/>
        </w:rPr>
        <w:t>Mishra</w:t>
      </w:r>
      <w:proofErr w:type="spellEnd"/>
      <w:r w:rsidRPr="0047466F">
        <w:rPr>
          <w:rFonts w:ascii="Times New Roman" w:hAnsi="Times New Roman" w:cs="Times New Roman"/>
          <w:sz w:val="24"/>
          <w:szCs w:val="24"/>
        </w:rPr>
        <w:t xml:space="preserve"> A. R., (December 20</w:t>
      </w:r>
      <w:r w:rsidRPr="0047466F">
        <w:rPr>
          <w:rFonts w:ascii="Times New Roman" w:hAnsi="Times New Roman" w:cs="Times New Roman"/>
          <w:sz w:val="24"/>
          <w:szCs w:val="24"/>
          <w:vertAlign w:val="superscript"/>
        </w:rPr>
        <w:t>th</w:t>
      </w:r>
      <w:r w:rsidRPr="0047466F">
        <w:rPr>
          <w:rFonts w:ascii="Times New Roman" w:hAnsi="Times New Roman" w:cs="Times New Roman"/>
          <w:sz w:val="24"/>
          <w:szCs w:val="24"/>
        </w:rPr>
        <w:t xml:space="preserve"> 2016). World Bank Business Ranking, , Live Mint, </w:t>
      </w:r>
      <w:r w:rsidRPr="0047466F">
        <w:rPr>
          <w:rFonts w:ascii="Times New Roman" w:hAnsi="Times New Roman" w:cs="Times New Roman"/>
          <w:i/>
          <w:sz w:val="24"/>
          <w:szCs w:val="24"/>
        </w:rPr>
        <w:t>http://www.livemint.com/Politics/mEsOQJt9O23uIKNXVtHhMK/World-Bank-business-rankings-Govt-plots-8point-strategy-to.html</w:t>
      </w:r>
    </w:p>
    <w:p w:rsidR="00AE7FEC" w:rsidRPr="0047466F" w:rsidRDefault="00AE7FEC" w:rsidP="004A373B">
      <w:pPr>
        <w:pStyle w:val="ListParagraph"/>
        <w:numPr>
          <w:ilvl w:val="0"/>
          <w:numId w:val="36"/>
        </w:numPr>
        <w:spacing w:line="360" w:lineRule="auto"/>
        <w:rPr>
          <w:rFonts w:ascii="Times New Roman" w:hAnsi="Times New Roman" w:cs="Times New Roman"/>
          <w:sz w:val="24"/>
          <w:szCs w:val="24"/>
        </w:rPr>
      </w:pPr>
      <w:r w:rsidRPr="0047466F">
        <w:rPr>
          <w:rFonts w:ascii="Times New Roman" w:hAnsi="Times New Roman" w:cs="Times New Roman"/>
          <w:i/>
          <w:sz w:val="24"/>
          <w:szCs w:val="24"/>
        </w:rPr>
        <w:t xml:space="preserve">RBI circulars, </w:t>
      </w:r>
      <w:r w:rsidRPr="0047466F">
        <w:rPr>
          <w:rFonts w:ascii="Times New Roman" w:hAnsi="Times New Roman" w:cs="Times New Roman"/>
          <w:sz w:val="24"/>
          <w:szCs w:val="24"/>
        </w:rPr>
        <w:t>(March30</w:t>
      </w:r>
      <w:r w:rsidRPr="0047466F">
        <w:rPr>
          <w:rFonts w:ascii="Times New Roman" w:hAnsi="Times New Roman" w:cs="Times New Roman"/>
          <w:sz w:val="24"/>
          <w:szCs w:val="24"/>
          <w:vertAlign w:val="superscript"/>
        </w:rPr>
        <w:t>th</w:t>
      </w:r>
      <w:r w:rsidRPr="0047466F">
        <w:rPr>
          <w:rFonts w:ascii="Times New Roman" w:hAnsi="Times New Roman" w:cs="Times New Roman"/>
          <w:sz w:val="24"/>
          <w:szCs w:val="24"/>
        </w:rPr>
        <w:t xml:space="preserve"> 2017).</w:t>
      </w:r>
      <w:r w:rsidRPr="0047466F">
        <w:rPr>
          <w:rFonts w:ascii="Times New Roman" w:hAnsi="Times New Roman" w:cs="Times New Roman"/>
          <w:i/>
          <w:sz w:val="24"/>
          <w:szCs w:val="24"/>
        </w:rPr>
        <w:t xml:space="preserve"> Study on Non-performing Assets</w:t>
      </w:r>
      <w:r w:rsidRPr="0047466F">
        <w:rPr>
          <w:rFonts w:ascii="Times New Roman" w:hAnsi="Times New Roman" w:cs="Times New Roman"/>
          <w:sz w:val="24"/>
          <w:szCs w:val="24"/>
        </w:rPr>
        <w:t xml:space="preserve">, , </w:t>
      </w:r>
      <w:r w:rsidRPr="0047466F">
        <w:rPr>
          <w:rFonts w:ascii="Times New Roman" w:hAnsi="Times New Roman" w:cs="Times New Roman"/>
          <w:i/>
          <w:sz w:val="24"/>
          <w:szCs w:val="24"/>
        </w:rPr>
        <w:t>https://www.rbi.org.in/scripts/BS_ViewMasCirculardetails.aspx?id=7357#def</w:t>
      </w:r>
    </w:p>
    <w:p w:rsidR="004179D4" w:rsidRPr="0047466F" w:rsidRDefault="00AE7FEC" w:rsidP="004A373B">
      <w:pPr>
        <w:pStyle w:val="ListParagraph"/>
        <w:numPr>
          <w:ilvl w:val="0"/>
          <w:numId w:val="36"/>
        </w:numPr>
        <w:spacing w:line="360" w:lineRule="auto"/>
        <w:rPr>
          <w:rFonts w:ascii="Times New Roman" w:hAnsi="Times New Roman" w:cs="Times New Roman"/>
          <w:sz w:val="24"/>
          <w:szCs w:val="24"/>
        </w:rPr>
      </w:pPr>
      <w:r w:rsidRPr="0047466F">
        <w:rPr>
          <w:rFonts w:ascii="Times New Roman" w:hAnsi="Times New Roman" w:cs="Times New Roman"/>
          <w:sz w:val="24"/>
          <w:szCs w:val="24"/>
        </w:rPr>
        <w:t xml:space="preserve">World Bank, Doing Business Report, </w:t>
      </w:r>
      <w:r w:rsidRPr="0047466F">
        <w:rPr>
          <w:rFonts w:ascii="Times New Roman" w:hAnsi="Times New Roman" w:cs="Times New Roman"/>
          <w:i/>
          <w:sz w:val="24"/>
          <w:szCs w:val="24"/>
        </w:rPr>
        <w:t>http://data.worldbank.org/indicator/IC.ISV.DURS?view=ma</w:t>
      </w:r>
      <w:r w:rsidR="004572D7" w:rsidRPr="0047466F">
        <w:rPr>
          <w:rFonts w:ascii="Times New Roman" w:hAnsi="Times New Roman" w:cs="Times New Roman"/>
          <w:i/>
          <w:sz w:val="24"/>
          <w:szCs w:val="24"/>
        </w:rPr>
        <w:t>p</w:t>
      </w:r>
    </w:p>
    <w:p w:rsidR="004572D7" w:rsidRPr="0047466F" w:rsidRDefault="004572D7" w:rsidP="004A373B">
      <w:pPr>
        <w:pStyle w:val="ListParagraph"/>
        <w:numPr>
          <w:ilvl w:val="0"/>
          <w:numId w:val="36"/>
        </w:numPr>
        <w:spacing w:line="360" w:lineRule="auto"/>
        <w:rPr>
          <w:rFonts w:ascii="Times New Roman" w:hAnsi="Times New Roman" w:cs="Times New Roman"/>
          <w:sz w:val="24"/>
          <w:szCs w:val="24"/>
        </w:rPr>
      </w:pPr>
      <w:proofErr w:type="spellStart"/>
      <w:r w:rsidRPr="0047466F">
        <w:rPr>
          <w:rFonts w:ascii="Times New Roman" w:hAnsi="Times New Roman" w:cs="Times New Roman"/>
          <w:sz w:val="24"/>
          <w:szCs w:val="24"/>
        </w:rPr>
        <w:t>Mishra</w:t>
      </w:r>
      <w:proofErr w:type="spellEnd"/>
      <w:r w:rsidRPr="0047466F">
        <w:rPr>
          <w:rFonts w:ascii="Times New Roman" w:hAnsi="Times New Roman" w:cs="Times New Roman"/>
          <w:sz w:val="24"/>
          <w:szCs w:val="24"/>
        </w:rPr>
        <w:t xml:space="preserve"> A. R., (December 20</w:t>
      </w:r>
      <w:r w:rsidRPr="0047466F">
        <w:rPr>
          <w:rFonts w:ascii="Times New Roman" w:hAnsi="Times New Roman" w:cs="Times New Roman"/>
          <w:sz w:val="24"/>
          <w:szCs w:val="24"/>
          <w:vertAlign w:val="superscript"/>
        </w:rPr>
        <w:t>th</w:t>
      </w:r>
      <w:r w:rsidRPr="0047466F">
        <w:rPr>
          <w:rFonts w:ascii="Times New Roman" w:hAnsi="Times New Roman" w:cs="Times New Roman"/>
          <w:sz w:val="24"/>
          <w:szCs w:val="24"/>
        </w:rPr>
        <w:t xml:space="preserve"> 2016). World Bank Business Ranking, , Live Mint, </w:t>
      </w:r>
      <w:r w:rsidRPr="0047466F">
        <w:rPr>
          <w:rFonts w:ascii="Times New Roman" w:hAnsi="Times New Roman" w:cs="Times New Roman"/>
          <w:i/>
          <w:sz w:val="24"/>
          <w:szCs w:val="24"/>
        </w:rPr>
        <w:t>http://www.livemint.com/Politics/mEsOQJt9O23uIKNXVtHhMK/World-Bank-business-rankings-Govt-plots-8point-strategy-to.html</w:t>
      </w:r>
    </w:p>
    <w:sectPr w:rsidR="004572D7" w:rsidRPr="0047466F" w:rsidSect="0047466F">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F97" w:rsidRDefault="00B92F97" w:rsidP="0018343B">
      <w:pPr>
        <w:spacing w:after="0" w:line="240" w:lineRule="auto"/>
      </w:pPr>
      <w:r>
        <w:separator/>
      </w:r>
    </w:p>
  </w:endnote>
  <w:endnote w:type="continuationSeparator" w:id="0">
    <w:p w:rsidR="00B92F97" w:rsidRDefault="00B92F97" w:rsidP="001834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66F" w:rsidRDefault="0047466F" w:rsidP="0047466F">
    <w:pPr>
      <w:pStyle w:val="Footer"/>
      <w:pBdr>
        <w:top w:val="thinThickSmallGap" w:sz="24" w:space="1" w:color="622423" w:themeColor="accent2" w:themeShade="7F"/>
      </w:pBdr>
      <w:rPr>
        <w:rFonts w:asciiTheme="majorHAnsi" w:hAnsiTheme="majorHAnsi"/>
      </w:rPr>
    </w:pPr>
    <w:r w:rsidRPr="00BE71BD">
      <w:rPr>
        <w:rFonts w:asciiTheme="majorHAnsi" w:hAnsiTheme="majorHAnsi"/>
      </w:rPr>
      <w:t>“</w:t>
    </w:r>
    <w:proofErr w:type="spellStart"/>
    <w:r w:rsidRPr="00BE71BD">
      <w:rPr>
        <w:rFonts w:asciiTheme="majorHAnsi" w:hAnsiTheme="majorHAnsi"/>
      </w:rPr>
      <w:t>Udgam</w:t>
    </w:r>
    <w:proofErr w:type="spellEnd"/>
    <w:r w:rsidRPr="00BE71BD">
      <w:rPr>
        <w:rFonts w:asciiTheme="majorHAnsi" w:hAnsiTheme="majorHAnsi"/>
      </w:rPr>
      <w:t xml:space="preserve"> </w:t>
    </w:r>
    <w:proofErr w:type="spellStart"/>
    <w:r w:rsidRPr="00BE71BD">
      <w:rPr>
        <w:rFonts w:asciiTheme="majorHAnsi" w:hAnsiTheme="majorHAnsi"/>
      </w:rPr>
      <w:t>Vigyati</w:t>
    </w:r>
    <w:proofErr w:type="spellEnd"/>
    <w:r w:rsidRPr="00BE71BD">
      <w:rPr>
        <w:rFonts w:asciiTheme="majorHAnsi" w:hAnsiTheme="majorHAnsi"/>
      </w:rPr>
      <w:t>” – The Origin of Knowledge</w:t>
    </w:r>
    <w:r>
      <w:rPr>
        <w:rFonts w:asciiTheme="majorHAnsi" w:hAnsiTheme="majorHAnsi"/>
      </w:rPr>
      <w:ptab w:relativeTo="margin" w:alignment="right" w:leader="none"/>
    </w:r>
    <w:r>
      <w:rPr>
        <w:rFonts w:asciiTheme="majorHAnsi" w:hAnsiTheme="majorHAnsi"/>
      </w:rPr>
      <w:t xml:space="preserve">Page </w:t>
    </w:r>
    <w:r w:rsidRPr="00F17D49">
      <w:fldChar w:fldCharType="begin"/>
    </w:r>
    <w:r>
      <w:instrText xml:space="preserve"> PAGE   \* MERGEFORMAT </w:instrText>
    </w:r>
    <w:r w:rsidRPr="00F17D49">
      <w:fldChar w:fldCharType="separate"/>
    </w:r>
    <w:r w:rsidRPr="0047466F">
      <w:rPr>
        <w:rFonts w:asciiTheme="majorHAnsi" w:hAnsiTheme="majorHAnsi"/>
        <w:noProof/>
      </w:rPr>
      <w:t>1</w:t>
    </w:r>
    <w:r>
      <w:rPr>
        <w:rFonts w:asciiTheme="majorHAnsi" w:hAnsiTheme="majorHAnsi"/>
        <w:noProof/>
      </w:rPr>
      <w:fldChar w:fldCharType="end"/>
    </w:r>
  </w:p>
  <w:p w:rsidR="0047466F" w:rsidRDefault="004746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F97" w:rsidRDefault="00B92F97" w:rsidP="0018343B">
      <w:pPr>
        <w:spacing w:after="0" w:line="240" w:lineRule="auto"/>
      </w:pPr>
      <w:r>
        <w:separator/>
      </w:r>
    </w:p>
  </w:footnote>
  <w:footnote w:type="continuationSeparator" w:id="0">
    <w:p w:rsidR="00B92F97" w:rsidRDefault="00B92F97" w:rsidP="0018343B">
      <w:pPr>
        <w:spacing w:after="0" w:line="240" w:lineRule="auto"/>
      </w:pPr>
      <w:r>
        <w:continuationSeparator/>
      </w:r>
    </w:p>
  </w:footnote>
  <w:footnote w:id="1">
    <w:p w:rsidR="00785B93" w:rsidRPr="00785B93" w:rsidRDefault="00785B93">
      <w:pPr>
        <w:pStyle w:val="FootnoteText"/>
        <w:rPr>
          <w:rFonts w:ascii="Times New Roman" w:hAnsi="Times New Roman" w:cs="Times New Roman"/>
        </w:rPr>
      </w:pPr>
      <w:r w:rsidRPr="00785B93">
        <w:rPr>
          <w:rStyle w:val="FootnoteReference"/>
          <w:rFonts w:ascii="Times New Roman" w:hAnsi="Times New Roman" w:cs="Times New Roman"/>
        </w:rPr>
        <w:footnoteRef/>
      </w:r>
      <w:r w:rsidRPr="00785B93">
        <w:rPr>
          <w:rFonts w:ascii="Times New Roman" w:hAnsi="Times New Roman" w:cs="Times New Roman"/>
        </w:rPr>
        <w:t xml:space="preserve"> </w:t>
      </w:r>
      <w:hyperlink r:id="rId1" w:history="1">
        <w:proofErr w:type="gramStart"/>
        <w:r w:rsidRPr="004572D7">
          <w:rPr>
            <w:rStyle w:val="Hyperlink"/>
            <w:rFonts w:ascii="Times New Roman" w:hAnsi="Times New Roman" w:cs="Times New Roman"/>
            <w:color w:val="auto"/>
            <w:u w:val="none"/>
          </w:rPr>
          <w:t>GDP (current US$)"</w:t>
        </w:r>
      </w:hyperlink>
      <w:r w:rsidRPr="004572D7">
        <w:rPr>
          <w:rFonts w:ascii="Times New Roman" w:hAnsi="Times New Roman" w:cs="Times New Roman"/>
        </w:rPr>
        <w:t> (PDF).</w:t>
      </w:r>
      <w:proofErr w:type="gramEnd"/>
      <w:r w:rsidRPr="004572D7">
        <w:rPr>
          <w:rFonts w:ascii="Times New Roman" w:hAnsi="Times New Roman" w:cs="Times New Roman"/>
        </w:rPr>
        <w:t> </w:t>
      </w:r>
      <w:hyperlink r:id="rId2" w:tooltip="World Development Indicators" w:history="1">
        <w:proofErr w:type="gramStart"/>
        <w:r w:rsidRPr="004572D7">
          <w:rPr>
            <w:rStyle w:val="Hyperlink"/>
            <w:rFonts w:ascii="Times New Roman" w:hAnsi="Times New Roman" w:cs="Times New Roman"/>
            <w:i/>
            <w:iCs/>
            <w:color w:val="auto"/>
            <w:u w:val="none"/>
          </w:rPr>
          <w:t>World Development Indicators</w:t>
        </w:r>
      </w:hyperlink>
      <w:r w:rsidRPr="004572D7">
        <w:rPr>
          <w:rFonts w:ascii="Times New Roman" w:hAnsi="Times New Roman" w:cs="Times New Roman"/>
        </w:rPr>
        <w:t>.</w:t>
      </w:r>
      <w:proofErr w:type="gramEnd"/>
      <w:r w:rsidRPr="004572D7">
        <w:rPr>
          <w:rFonts w:ascii="Times New Roman" w:hAnsi="Times New Roman" w:cs="Times New Roman"/>
        </w:rPr>
        <w:t> </w:t>
      </w:r>
      <w:hyperlink r:id="rId3" w:tooltip="World Bank" w:history="1">
        <w:proofErr w:type="gramStart"/>
        <w:r w:rsidRPr="004572D7">
          <w:rPr>
            <w:rStyle w:val="Hyperlink"/>
            <w:rFonts w:ascii="Times New Roman" w:hAnsi="Times New Roman" w:cs="Times New Roman"/>
            <w:color w:val="auto"/>
            <w:u w:val="none"/>
          </w:rPr>
          <w:t>World Bank</w:t>
        </w:r>
      </w:hyperlink>
      <w:r w:rsidRPr="00785B93">
        <w:rPr>
          <w:rStyle w:val="reference-accessdate"/>
          <w:rFonts w:ascii="Times New Roman" w:hAnsi="Times New Roman" w:cs="Times New Roman"/>
        </w:rPr>
        <w:t>.</w:t>
      </w:r>
      <w:proofErr w:type="gramEnd"/>
      <w:r w:rsidRPr="00785B93">
        <w:rPr>
          <w:rStyle w:val="reference-accessdate"/>
          <w:rFonts w:ascii="Times New Roman" w:hAnsi="Times New Roman" w:cs="Times New Roman"/>
        </w:rPr>
        <w:t xml:space="preserve"> </w:t>
      </w:r>
      <w:proofErr w:type="gramStart"/>
      <w:r w:rsidRPr="004572D7">
        <w:rPr>
          <w:rStyle w:val="reference-accessdate"/>
          <w:rFonts w:ascii="Times New Roman" w:hAnsi="Times New Roman" w:cs="Times New Roman"/>
          <w:b/>
          <w:u w:val="single"/>
        </w:rPr>
        <w:t>Retrieved </w:t>
      </w:r>
      <w:r w:rsidRPr="004572D7">
        <w:rPr>
          <w:rStyle w:val="nowrap"/>
          <w:rFonts w:ascii="Times New Roman" w:hAnsi="Times New Roman" w:cs="Times New Roman"/>
          <w:b/>
          <w:u w:val="single"/>
        </w:rPr>
        <w:t>18 April</w:t>
      </w:r>
      <w:r w:rsidRPr="004572D7">
        <w:rPr>
          <w:rStyle w:val="reference-accessdate"/>
          <w:rFonts w:ascii="Times New Roman" w:hAnsi="Times New Roman" w:cs="Times New Roman"/>
          <w:b/>
          <w:u w:val="single"/>
        </w:rPr>
        <w:t> 2017</w:t>
      </w:r>
      <w:r w:rsidRPr="00785B93">
        <w:rPr>
          <w:rFonts w:ascii="Times New Roman" w:hAnsi="Times New Roman" w:cs="Times New Roman"/>
        </w:rPr>
        <w:t>.</w:t>
      </w:r>
      <w:proofErr w:type="gramEnd"/>
    </w:p>
  </w:footnote>
  <w:footnote w:id="2">
    <w:p w:rsidR="00785B93" w:rsidRPr="00785B93" w:rsidRDefault="00785B93">
      <w:pPr>
        <w:pStyle w:val="FootnoteText"/>
        <w:rPr>
          <w:rFonts w:ascii="Times New Roman" w:hAnsi="Times New Roman" w:cs="Times New Roman"/>
        </w:rPr>
      </w:pPr>
      <w:r w:rsidRPr="00785B93">
        <w:rPr>
          <w:rStyle w:val="FootnoteReference"/>
          <w:rFonts w:ascii="Times New Roman" w:hAnsi="Times New Roman" w:cs="Times New Roman"/>
        </w:rPr>
        <w:footnoteRef/>
      </w:r>
      <w:r w:rsidRPr="00785B93">
        <w:rPr>
          <w:rFonts w:ascii="Times New Roman" w:hAnsi="Times New Roman" w:cs="Times New Roman"/>
        </w:rPr>
        <w:t xml:space="preserve"> An Act to consolidate and amend the laws relating to reorganization and insolvency resolution of corporate persons, partnership firms and individuals in a time bound manner for maximization of value of assets of such persons, to promote entrepreneurship, availability of credit and balance the interests of all the stakeholders.</w:t>
      </w:r>
    </w:p>
  </w:footnote>
  <w:footnote w:id="3">
    <w:p w:rsidR="002D187F" w:rsidRPr="00EA0C1B" w:rsidRDefault="002D187F" w:rsidP="002D187F">
      <w:pPr>
        <w:pStyle w:val="FootnoteText"/>
        <w:rPr>
          <w:rFonts w:ascii="Times New Roman" w:hAnsi="Times New Roman" w:cs="Times New Roman"/>
        </w:rPr>
      </w:pPr>
      <w:r w:rsidRPr="00EA0C1B">
        <w:rPr>
          <w:rStyle w:val="FootnoteReference"/>
          <w:rFonts w:ascii="Times New Roman" w:hAnsi="Times New Roman" w:cs="Times New Roman"/>
        </w:rPr>
        <w:footnoteRef/>
      </w:r>
      <w:r w:rsidRPr="00EA0C1B">
        <w:rPr>
          <w:rFonts w:ascii="Times New Roman" w:hAnsi="Times New Roman" w:cs="Times New Roman"/>
        </w:rPr>
        <w:t xml:space="preserve"> </w:t>
      </w:r>
      <w:r w:rsidRPr="00EA0C1B">
        <w:rPr>
          <w:rFonts w:ascii="Times New Roman" w:hAnsi="Times New Roman" w:cs="Times New Roman"/>
          <w:i/>
        </w:rPr>
        <w:t>Study on Non-performing Assets</w:t>
      </w:r>
      <w:r w:rsidRPr="00EA0C1B">
        <w:rPr>
          <w:rFonts w:ascii="Times New Roman" w:hAnsi="Times New Roman" w:cs="Times New Roman"/>
        </w:rPr>
        <w:t>, (March30</w:t>
      </w:r>
      <w:r w:rsidRPr="00EA0C1B">
        <w:rPr>
          <w:rFonts w:ascii="Times New Roman" w:hAnsi="Times New Roman" w:cs="Times New Roman"/>
          <w:vertAlign w:val="subscript"/>
        </w:rPr>
        <w:t>th</w:t>
      </w:r>
      <w:r w:rsidRPr="00EA0C1B">
        <w:rPr>
          <w:rFonts w:ascii="Times New Roman" w:hAnsi="Times New Roman" w:cs="Times New Roman"/>
        </w:rPr>
        <w:t xml:space="preserve"> 2017), </w:t>
      </w:r>
      <w:r w:rsidRPr="00EA0C1B">
        <w:rPr>
          <w:rFonts w:ascii="Times New Roman" w:hAnsi="Times New Roman" w:cs="Times New Roman"/>
          <w:i/>
        </w:rPr>
        <w:t>https://www.rbi.org.in/scripts/BS_ViewMasCirculardetails.aspx?id=7357#def</w:t>
      </w:r>
      <w:r w:rsidRPr="00EA0C1B">
        <w:rPr>
          <w:rFonts w:ascii="Times New Roman" w:hAnsi="Times New Roman" w:cs="Times New Roman"/>
        </w:rPr>
        <w:t xml:space="preserve"> </w:t>
      </w:r>
      <w:r w:rsidRPr="00EA0C1B">
        <w:rPr>
          <w:rFonts w:ascii="Times New Roman" w:hAnsi="Times New Roman" w:cs="Times New Roman"/>
          <w:b/>
          <w:u w:val="single"/>
        </w:rPr>
        <w:t>visited on 15</w:t>
      </w:r>
      <w:r w:rsidRPr="00EA0C1B">
        <w:rPr>
          <w:rFonts w:ascii="Times New Roman" w:hAnsi="Times New Roman" w:cs="Times New Roman"/>
          <w:b/>
          <w:u w:val="single"/>
          <w:vertAlign w:val="superscript"/>
        </w:rPr>
        <w:t xml:space="preserve">th May </w:t>
      </w:r>
      <w:r w:rsidRPr="00EA0C1B">
        <w:rPr>
          <w:rFonts w:ascii="Times New Roman" w:hAnsi="Times New Roman" w:cs="Times New Roman"/>
          <w:b/>
          <w:u w:val="single"/>
        </w:rPr>
        <w:t>2017 at 5:20 P.M.</w:t>
      </w:r>
    </w:p>
  </w:footnote>
  <w:footnote w:id="4">
    <w:p w:rsidR="002D187F" w:rsidRPr="00EA0C1B" w:rsidRDefault="002D187F" w:rsidP="002D187F">
      <w:pPr>
        <w:pStyle w:val="FootnoteText"/>
        <w:rPr>
          <w:rFonts w:ascii="Times New Roman" w:hAnsi="Times New Roman" w:cs="Times New Roman"/>
        </w:rPr>
      </w:pPr>
      <w:r w:rsidRPr="00EA0C1B">
        <w:rPr>
          <w:rStyle w:val="FootnoteReference"/>
          <w:rFonts w:ascii="Times New Roman" w:hAnsi="Times New Roman" w:cs="Times New Roman"/>
        </w:rPr>
        <w:footnoteRef/>
      </w:r>
      <w:r w:rsidRPr="00EA0C1B">
        <w:rPr>
          <w:rFonts w:ascii="Times New Roman" w:hAnsi="Times New Roman" w:cs="Times New Roman"/>
        </w:rPr>
        <w:t xml:space="preserve"> </w:t>
      </w:r>
      <w:r w:rsidRPr="00EA0C1B">
        <w:rPr>
          <w:rFonts w:ascii="Times New Roman" w:hAnsi="Times New Roman" w:cs="Times New Roman"/>
          <w:i/>
        </w:rPr>
        <w:t>Study on Non-performing Assets</w:t>
      </w:r>
      <w:r w:rsidRPr="00EA0C1B">
        <w:rPr>
          <w:rFonts w:ascii="Times New Roman" w:hAnsi="Times New Roman" w:cs="Times New Roman"/>
        </w:rPr>
        <w:t>, (March30</w:t>
      </w:r>
      <w:r w:rsidRPr="00EA0C1B">
        <w:rPr>
          <w:rFonts w:ascii="Times New Roman" w:hAnsi="Times New Roman" w:cs="Times New Roman"/>
          <w:vertAlign w:val="subscript"/>
        </w:rPr>
        <w:t>th</w:t>
      </w:r>
      <w:r w:rsidRPr="00EA0C1B">
        <w:rPr>
          <w:rFonts w:ascii="Times New Roman" w:hAnsi="Times New Roman" w:cs="Times New Roman"/>
        </w:rPr>
        <w:t xml:space="preserve"> 2017), </w:t>
      </w:r>
      <w:r w:rsidRPr="00EA0C1B">
        <w:rPr>
          <w:rFonts w:ascii="Times New Roman" w:hAnsi="Times New Roman" w:cs="Times New Roman"/>
          <w:i/>
        </w:rPr>
        <w:t>https://dbie.rbi.org.in/DBIE/dbie.rbi?site=publications#!4</w:t>
      </w:r>
      <w:r w:rsidRPr="00EA0C1B">
        <w:rPr>
          <w:rFonts w:ascii="Times New Roman" w:hAnsi="Times New Roman" w:cs="Times New Roman"/>
        </w:rPr>
        <w:t xml:space="preserve"> </w:t>
      </w:r>
      <w:r w:rsidRPr="00EA0C1B">
        <w:rPr>
          <w:rFonts w:ascii="Times New Roman" w:hAnsi="Times New Roman" w:cs="Times New Roman"/>
          <w:b/>
          <w:u w:val="single"/>
        </w:rPr>
        <w:t>visited on 15</w:t>
      </w:r>
      <w:r w:rsidRPr="00EA0C1B">
        <w:rPr>
          <w:rFonts w:ascii="Times New Roman" w:hAnsi="Times New Roman" w:cs="Times New Roman"/>
          <w:b/>
          <w:u w:val="single"/>
          <w:vertAlign w:val="superscript"/>
        </w:rPr>
        <w:t xml:space="preserve">th </w:t>
      </w:r>
      <w:r w:rsidRPr="00EA0C1B">
        <w:rPr>
          <w:rFonts w:ascii="Times New Roman" w:hAnsi="Times New Roman" w:cs="Times New Roman"/>
          <w:b/>
          <w:u w:val="single"/>
        </w:rPr>
        <w:t>May 2017 at 5:32 P.M</w:t>
      </w:r>
      <w:r w:rsidRPr="00EA0C1B">
        <w:rPr>
          <w:rFonts w:ascii="Times New Roman" w:hAnsi="Times New Roman" w:cs="Times New Roman"/>
          <w:u w:val="single"/>
        </w:rPr>
        <w:t>.</w:t>
      </w:r>
    </w:p>
  </w:footnote>
  <w:footnote w:id="5">
    <w:p w:rsidR="002D187F" w:rsidRPr="00EA0C1B" w:rsidRDefault="002D187F" w:rsidP="002D187F">
      <w:pPr>
        <w:pStyle w:val="FootnoteText"/>
        <w:rPr>
          <w:rFonts w:ascii="Times New Roman" w:hAnsi="Times New Roman" w:cs="Times New Roman"/>
        </w:rPr>
      </w:pPr>
      <w:r w:rsidRPr="00EA0C1B">
        <w:rPr>
          <w:rStyle w:val="FootnoteReference"/>
          <w:rFonts w:ascii="Times New Roman" w:hAnsi="Times New Roman" w:cs="Times New Roman"/>
        </w:rPr>
        <w:footnoteRef/>
      </w:r>
      <w:r w:rsidRPr="00EA0C1B">
        <w:rPr>
          <w:rFonts w:ascii="Times New Roman" w:hAnsi="Times New Roman" w:cs="Times New Roman"/>
        </w:rPr>
        <w:t xml:space="preserve"> </w:t>
      </w:r>
      <w:proofErr w:type="spellStart"/>
      <w:r w:rsidRPr="00EA0C1B">
        <w:rPr>
          <w:rFonts w:ascii="Times New Roman" w:hAnsi="Times New Roman" w:cs="Times New Roman"/>
        </w:rPr>
        <w:t>Dheeraj</w:t>
      </w:r>
      <w:proofErr w:type="spellEnd"/>
      <w:r w:rsidRPr="00EA0C1B">
        <w:rPr>
          <w:rFonts w:ascii="Times New Roman" w:hAnsi="Times New Roman" w:cs="Times New Roman"/>
        </w:rPr>
        <w:t xml:space="preserve"> </w:t>
      </w:r>
      <w:proofErr w:type="spellStart"/>
      <w:r w:rsidRPr="00EA0C1B">
        <w:rPr>
          <w:rFonts w:ascii="Times New Roman" w:hAnsi="Times New Roman" w:cs="Times New Roman"/>
        </w:rPr>
        <w:t>Tiwari</w:t>
      </w:r>
      <w:proofErr w:type="spellEnd"/>
      <w:r w:rsidRPr="00EA0C1B">
        <w:rPr>
          <w:rFonts w:ascii="Times New Roman" w:hAnsi="Times New Roman" w:cs="Times New Roman"/>
        </w:rPr>
        <w:t xml:space="preserve">, </w:t>
      </w:r>
      <w:r w:rsidRPr="00EA0C1B">
        <w:rPr>
          <w:rFonts w:ascii="Times New Roman" w:hAnsi="Times New Roman" w:cs="Times New Roman"/>
          <w:i/>
        </w:rPr>
        <w:t>IMF alerts on NPA's</w:t>
      </w:r>
      <w:r w:rsidRPr="00EA0C1B">
        <w:rPr>
          <w:rFonts w:ascii="Times New Roman" w:hAnsi="Times New Roman" w:cs="Times New Roman"/>
        </w:rPr>
        <w:t>, The Economic Times, May 16</w:t>
      </w:r>
      <w:r w:rsidRPr="00EA0C1B">
        <w:rPr>
          <w:rFonts w:ascii="Times New Roman" w:hAnsi="Times New Roman" w:cs="Times New Roman"/>
          <w:vertAlign w:val="superscript"/>
        </w:rPr>
        <w:t>th,</w:t>
      </w:r>
      <w:r w:rsidRPr="00EA0C1B">
        <w:rPr>
          <w:rFonts w:ascii="Times New Roman" w:hAnsi="Times New Roman" w:cs="Times New Roman"/>
        </w:rPr>
        <w:t xml:space="preserve"> 2017 at pg 15</w:t>
      </w:r>
    </w:p>
  </w:footnote>
  <w:footnote w:id="6">
    <w:p w:rsidR="002D187F" w:rsidRPr="00EA0C1B" w:rsidRDefault="002D187F" w:rsidP="002D187F">
      <w:pPr>
        <w:pStyle w:val="FootnoteText"/>
        <w:rPr>
          <w:rFonts w:ascii="Times New Roman" w:hAnsi="Times New Roman" w:cs="Times New Roman"/>
        </w:rPr>
      </w:pPr>
      <w:r w:rsidRPr="00EA0C1B">
        <w:rPr>
          <w:rStyle w:val="FootnoteReference"/>
          <w:rFonts w:ascii="Times New Roman" w:hAnsi="Times New Roman" w:cs="Times New Roman"/>
        </w:rPr>
        <w:footnoteRef/>
      </w:r>
      <w:r w:rsidRPr="00EA0C1B">
        <w:rPr>
          <w:rFonts w:ascii="Times New Roman" w:hAnsi="Times New Roman" w:cs="Times New Roman"/>
        </w:rPr>
        <w:t xml:space="preserve"> Anonymous post/article, </w:t>
      </w:r>
      <w:r w:rsidRPr="00EA0C1B">
        <w:rPr>
          <w:rFonts w:ascii="Times New Roman" w:hAnsi="Times New Roman" w:cs="Times New Roman"/>
          <w:i/>
        </w:rPr>
        <w:t>Initiatives on Improving ‘Ease of Doing Business’ in India</w:t>
      </w:r>
      <w:r w:rsidRPr="00EA0C1B">
        <w:rPr>
          <w:rFonts w:ascii="Times New Roman" w:hAnsi="Times New Roman" w:cs="Times New Roman"/>
        </w:rPr>
        <w:t>, (Dec, 11</w:t>
      </w:r>
      <w:r w:rsidRPr="00EA0C1B">
        <w:rPr>
          <w:rFonts w:ascii="Times New Roman" w:hAnsi="Times New Roman" w:cs="Times New Roman"/>
          <w:vertAlign w:val="superscript"/>
        </w:rPr>
        <w:t>th</w:t>
      </w:r>
      <w:r w:rsidRPr="00EA0C1B">
        <w:rPr>
          <w:rFonts w:ascii="Times New Roman" w:hAnsi="Times New Roman" w:cs="Times New Roman"/>
        </w:rPr>
        <w:t xml:space="preserve"> 2015), </w:t>
      </w:r>
      <w:r w:rsidRPr="00EA0C1B">
        <w:rPr>
          <w:rFonts w:ascii="Times New Roman" w:hAnsi="Times New Roman" w:cs="Times New Roman"/>
          <w:i/>
        </w:rPr>
        <w:t>https://mail.google.com/mail/u/0/?tab=wm#inbox/15c0c0508c89cd9d?projector=1</w:t>
      </w:r>
      <w:r w:rsidRPr="00EA0C1B">
        <w:rPr>
          <w:rFonts w:ascii="Times New Roman" w:hAnsi="Times New Roman" w:cs="Times New Roman"/>
        </w:rPr>
        <w:t xml:space="preserve"> </w:t>
      </w:r>
      <w:r w:rsidRPr="00EA0C1B">
        <w:rPr>
          <w:rFonts w:ascii="Times New Roman" w:hAnsi="Times New Roman" w:cs="Times New Roman"/>
          <w:b/>
          <w:u w:val="single"/>
        </w:rPr>
        <w:t>visited on 17</w:t>
      </w:r>
      <w:r w:rsidRPr="00EA0C1B">
        <w:rPr>
          <w:rFonts w:ascii="Times New Roman" w:hAnsi="Times New Roman" w:cs="Times New Roman"/>
          <w:b/>
          <w:u w:val="single"/>
          <w:vertAlign w:val="superscript"/>
        </w:rPr>
        <w:t>th</w:t>
      </w:r>
      <w:r w:rsidRPr="00EA0C1B">
        <w:rPr>
          <w:rFonts w:ascii="Times New Roman" w:hAnsi="Times New Roman" w:cs="Times New Roman"/>
          <w:b/>
          <w:u w:val="single"/>
        </w:rPr>
        <w:t xml:space="preserve"> May 2017 at 4:34 PM</w:t>
      </w:r>
    </w:p>
  </w:footnote>
  <w:footnote w:id="7">
    <w:p w:rsidR="002D187F" w:rsidRPr="00EA0C1B" w:rsidRDefault="002D187F" w:rsidP="002D187F">
      <w:pPr>
        <w:shd w:val="clear" w:color="auto" w:fill="FFFFFF"/>
        <w:spacing w:after="0" w:line="270" w:lineRule="atLeast"/>
        <w:rPr>
          <w:rFonts w:ascii="Times New Roman" w:eastAsia="Times New Roman" w:hAnsi="Times New Roman" w:cs="Times New Roman"/>
          <w:sz w:val="20"/>
          <w:szCs w:val="20"/>
        </w:rPr>
      </w:pPr>
      <w:r w:rsidRPr="00EA0C1B">
        <w:rPr>
          <w:rStyle w:val="FootnoteReference"/>
          <w:rFonts w:ascii="Times New Roman" w:hAnsi="Times New Roman" w:cs="Times New Roman"/>
          <w:sz w:val="20"/>
          <w:szCs w:val="20"/>
        </w:rPr>
        <w:footnoteRef/>
      </w:r>
      <w:r w:rsidRPr="00EA0C1B">
        <w:rPr>
          <w:rFonts w:ascii="Times New Roman" w:hAnsi="Times New Roman" w:cs="Times New Roman"/>
          <w:sz w:val="20"/>
          <w:szCs w:val="20"/>
        </w:rPr>
        <w:t xml:space="preserve"> George Mathew, </w:t>
      </w:r>
      <w:r w:rsidRPr="00EA0C1B">
        <w:rPr>
          <w:rFonts w:ascii="Times New Roman" w:eastAsia="Times New Roman" w:hAnsi="Times New Roman" w:cs="Times New Roman"/>
          <w:i/>
          <w:sz w:val="20"/>
          <w:szCs w:val="20"/>
          <w:bdr w:val="none" w:sz="0" w:space="0" w:color="auto" w:frame="1"/>
        </w:rPr>
        <w:t>Non-performing assets: Bad loan recovery by banks only gets worse in four years</w:t>
      </w:r>
      <w:r w:rsidRPr="00EA0C1B">
        <w:rPr>
          <w:rFonts w:ascii="Times New Roman" w:eastAsia="Times New Roman" w:hAnsi="Times New Roman" w:cs="Times New Roman"/>
          <w:sz w:val="20"/>
          <w:szCs w:val="20"/>
          <w:bdr w:val="none" w:sz="0" w:space="0" w:color="auto" w:frame="1"/>
        </w:rPr>
        <w:t xml:space="preserve">, </w:t>
      </w:r>
      <w:r w:rsidRPr="00EA0C1B">
        <w:rPr>
          <w:rFonts w:ascii="Times New Roman" w:eastAsia="Times New Roman" w:hAnsi="Times New Roman" w:cs="Times New Roman"/>
          <w:i/>
          <w:sz w:val="20"/>
          <w:szCs w:val="20"/>
          <w:bdr w:val="none" w:sz="0" w:space="0" w:color="auto" w:frame="1"/>
        </w:rPr>
        <w:t>http://indianexpress.com/article/business/banking-and-finance/non-performing-assets-bad-loan-recovery-by-banks-only-gets-worse-in-four-years-4456317/</w:t>
      </w:r>
      <w:r w:rsidRPr="00EA0C1B">
        <w:rPr>
          <w:rFonts w:ascii="Times New Roman" w:eastAsia="Times New Roman" w:hAnsi="Times New Roman" w:cs="Times New Roman"/>
          <w:sz w:val="20"/>
          <w:szCs w:val="20"/>
          <w:bdr w:val="none" w:sz="0" w:space="0" w:color="auto" w:frame="1"/>
        </w:rPr>
        <w:t>, (</w:t>
      </w:r>
      <w:r w:rsidRPr="00EA0C1B">
        <w:rPr>
          <w:rFonts w:ascii="Times New Roman" w:hAnsi="Times New Roman" w:cs="Times New Roman"/>
          <w:sz w:val="20"/>
          <w:szCs w:val="20"/>
          <w:bdr w:val="none" w:sz="0" w:space="0" w:color="auto" w:frame="1"/>
        </w:rPr>
        <w:t xml:space="preserve">Published: January 3, 2017 1:38 am) </w:t>
      </w:r>
      <w:r w:rsidRPr="00EA0C1B">
        <w:rPr>
          <w:rFonts w:ascii="Times New Roman" w:hAnsi="Times New Roman" w:cs="Times New Roman"/>
          <w:b/>
          <w:sz w:val="20"/>
          <w:szCs w:val="20"/>
          <w:u w:val="single"/>
          <w:bdr w:val="none" w:sz="0" w:space="0" w:color="auto" w:frame="1"/>
        </w:rPr>
        <w:t>Visited on 19</w:t>
      </w:r>
      <w:r w:rsidRPr="00EA0C1B">
        <w:rPr>
          <w:rFonts w:ascii="Times New Roman" w:hAnsi="Times New Roman" w:cs="Times New Roman"/>
          <w:b/>
          <w:sz w:val="20"/>
          <w:szCs w:val="20"/>
          <w:u w:val="single"/>
          <w:bdr w:val="none" w:sz="0" w:space="0" w:color="auto" w:frame="1"/>
          <w:vertAlign w:val="superscript"/>
        </w:rPr>
        <w:t>th</w:t>
      </w:r>
      <w:r w:rsidRPr="00EA0C1B">
        <w:rPr>
          <w:rFonts w:ascii="Times New Roman" w:hAnsi="Times New Roman" w:cs="Times New Roman"/>
          <w:b/>
          <w:sz w:val="20"/>
          <w:szCs w:val="20"/>
          <w:u w:val="single"/>
          <w:bdr w:val="none" w:sz="0" w:space="0" w:color="auto" w:frame="1"/>
        </w:rPr>
        <w:t xml:space="preserve"> May, 2017 at 10:48 PM</w:t>
      </w:r>
    </w:p>
  </w:footnote>
  <w:footnote w:id="8">
    <w:p w:rsidR="002D187F" w:rsidRPr="00EA0C1B" w:rsidRDefault="002D187F" w:rsidP="002D187F">
      <w:pPr>
        <w:pStyle w:val="FootnoteText"/>
        <w:rPr>
          <w:rFonts w:ascii="Times New Roman" w:hAnsi="Times New Roman" w:cs="Times New Roman"/>
        </w:rPr>
      </w:pPr>
      <w:r w:rsidRPr="00EA0C1B">
        <w:rPr>
          <w:rStyle w:val="FootnoteReference"/>
          <w:rFonts w:ascii="Times New Roman" w:hAnsi="Times New Roman" w:cs="Times New Roman"/>
        </w:rPr>
        <w:footnoteRef/>
      </w:r>
      <w:r w:rsidRPr="00EA0C1B">
        <w:rPr>
          <w:rFonts w:ascii="Times New Roman" w:hAnsi="Times New Roman" w:cs="Times New Roman"/>
        </w:rPr>
        <w:t xml:space="preserve"> World Bank, Doing Business Report, </w:t>
      </w:r>
      <w:r w:rsidRPr="00EA0C1B">
        <w:rPr>
          <w:rFonts w:ascii="Times New Roman" w:hAnsi="Times New Roman" w:cs="Times New Roman"/>
          <w:i/>
        </w:rPr>
        <w:t>http://data.worldbank.org/indicator/IC.ISV.DURS?view=map</w:t>
      </w:r>
      <w:r w:rsidRPr="00EA0C1B">
        <w:rPr>
          <w:rFonts w:ascii="Times New Roman" w:hAnsi="Times New Roman" w:cs="Times New Roman"/>
        </w:rPr>
        <w:t xml:space="preserve"> visited on </w:t>
      </w:r>
      <w:r w:rsidRPr="00EA0C1B">
        <w:rPr>
          <w:rFonts w:ascii="Times New Roman" w:hAnsi="Times New Roman" w:cs="Times New Roman"/>
          <w:b/>
          <w:u w:val="single"/>
        </w:rPr>
        <w:t>19</w:t>
      </w:r>
      <w:r w:rsidRPr="00EA0C1B">
        <w:rPr>
          <w:rFonts w:ascii="Times New Roman" w:hAnsi="Times New Roman" w:cs="Times New Roman"/>
          <w:b/>
          <w:u w:val="single"/>
          <w:vertAlign w:val="superscript"/>
        </w:rPr>
        <w:t>th</w:t>
      </w:r>
      <w:r w:rsidRPr="00EA0C1B">
        <w:rPr>
          <w:rFonts w:ascii="Times New Roman" w:hAnsi="Times New Roman" w:cs="Times New Roman"/>
          <w:b/>
          <w:u w:val="single"/>
        </w:rPr>
        <w:t xml:space="preserve"> May, 2017 at 12:28 PM</w:t>
      </w:r>
    </w:p>
  </w:footnote>
  <w:footnote w:id="9">
    <w:p w:rsidR="002D187F" w:rsidRPr="00EA0C1B" w:rsidRDefault="002D187F" w:rsidP="002D187F">
      <w:pPr>
        <w:pStyle w:val="FootnoteText"/>
        <w:rPr>
          <w:rFonts w:ascii="Times New Roman" w:hAnsi="Times New Roman" w:cs="Times New Roman"/>
        </w:rPr>
      </w:pPr>
      <w:r w:rsidRPr="00EA0C1B">
        <w:rPr>
          <w:rStyle w:val="FootnoteReference"/>
          <w:rFonts w:ascii="Times New Roman" w:hAnsi="Times New Roman" w:cs="Times New Roman"/>
        </w:rPr>
        <w:footnoteRef/>
      </w:r>
      <w:r w:rsidRPr="00EA0C1B">
        <w:rPr>
          <w:rFonts w:ascii="Times New Roman" w:hAnsi="Times New Roman" w:cs="Times New Roman"/>
        </w:rPr>
        <w:t xml:space="preserve"> </w:t>
      </w:r>
      <w:r w:rsidRPr="00EA0C1B">
        <w:rPr>
          <w:rStyle w:val="Strong"/>
          <w:rFonts w:ascii="Times New Roman" w:hAnsi="Times New Roman" w:cs="Times New Roman"/>
          <w:shd w:val="clear" w:color="auto" w:fill="FFFFFF"/>
        </w:rPr>
        <w:t>Liquidation</w:t>
      </w:r>
      <w:r w:rsidRPr="00EA0C1B">
        <w:rPr>
          <w:rFonts w:ascii="Times New Roman" w:hAnsi="Times New Roman" w:cs="Times New Roman"/>
          <w:shd w:val="clear" w:color="auto" w:fill="FFFFFF"/>
        </w:rPr>
        <w:t> is the winding up of a corporation or incorporated entity under the supervision of a person or “liquidator”, empowered under law for such operation and for distribution of proceeds to the various creditors as per an agreed formula.</w:t>
      </w:r>
    </w:p>
  </w:footnote>
  <w:footnote w:id="10">
    <w:p w:rsidR="002D187F" w:rsidRPr="00EA0C1B" w:rsidRDefault="002D187F" w:rsidP="002D187F">
      <w:pPr>
        <w:pStyle w:val="FootnoteText"/>
        <w:rPr>
          <w:rFonts w:ascii="Times New Roman" w:hAnsi="Times New Roman" w:cs="Times New Roman"/>
        </w:rPr>
      </w:pPr>
      <w:r w:rsidRPr="00EA0C1B">
        <w:rPr>
          <w:rStyle w:val="FootnoteReference"/>
          <w:rFonts w:ascii="Times New Roman" w:hAnsi="Times New Roman" w:cs="Times New Roman"/>
        </w:rPr>
        <w:footnoteRef/>
      </w:r>
      <w:r w:rsidRPr="00EA0C1B">
        <w:rPr>
          <w:rFonts w:ascii="Times New Roman" w:hAnsi="Times New Roman" w:cs="Times New Roman"/>
        </w:rPr>
        <w:t xml:space="preserve"> </w:t>
      </w:r>
      <w:proofErr w:type="gramStart"/>
      <w:r w:rsidRPr="00EA0C1B">
        <w:rPr>
          <w:rFonts w:ascii="Times New Roman" w:hAnsi="Times New Roman" w:cs="Times New Roman"/>
        </w:rPr>
        <w:t>The insolvency and bankruptcy code, 2016, no. 31 of 2016, §§ 188 &amp; 196 (2016).</w:t>
      </w:r>
      <w:proofErr w:type="gramEnd"/>
    </w:p>
  </w:footnote>
  <w:footnote w:id="11">
    <w:p w:rsidR="00281DFD" w:rsidRDefault="00281DFD" w:rsidP="00281DFD">
      <w:pPr>
        <w:pStyle w:val="FootnoteText"/>
      </w:pPr>
      <w:r>
        <w:rPr>
          <w:rStyle w:val="FootnoteReference"/>
        </w:rPr>
        <w:footnoteRef/>
      </w:r>
      <w:r>
        <w:t xml:space="preserve"> </w:t>
      </w:r>
      <w:r w:rsidRPr="00785B93">
        <w:rPr>
          <w:rFonts w:ascii="Times New Roman" w:hAnsi="Times New Roman" w:cs="Times New Roman"/>
        </w:rPr>
        <w:t>The insolvency and bankruptcy code, 20</w:t>
      </w:r>
      <w:r>
        <w:rPr>
          <w:rFonts w:ascii="Times New Roman" w:hAnsi="Times New Roman" w:cs="Times New Roman"/>
        </w:rPr>
        <w:t>16, no. 31 of 2016, § 189</w:t>
      </w:r>
      <w:r w:rsidRPr="00785B93">
        <w:rPr>
          <w:rFonts w:ascii="Times New Roman" w:hAnsi="Times New Roman" w:cs="Times New Roman"/>
        </w:rPr>
        <w:t xml:space="preserve"> (2016)</w:t>
      </w:r>
    </w:p>
  </w:footnote>
  <w:footnote w:id="12">
    <w:p w:rsidR="002D187F" w:rsidRPr="00EA0C1B" w:rsidRDefault="002D187F" w:rsidP="002D187F">
      <w:pPr>
        <w:pStyle w:val="FootnoteText"/>
        <w:rPr>
          <w:rFonts w:ascii="Times New Roman" w:hAnsi="Times New Roman" w:cs="Times New Roman"/>
        </w:rPr>
      </w:pPr>
      <w:r w:rsidRPr="00EA0C1B">
        <w:rPr>
          <w:rStyle w:val="FootnoteReference"/>
          <w:rFonts w:ascii="Times New Roman" w:hAnsi="Times New Roman" w:cs="Times New Roman"/>
        </w:rPr>
        <w:footnoteRef/>
      </w:r>
      <w:r w:rsidRPr="00EA0C1B">
        <w:rPr>
          <w:rFonts w:ascii="Times New Roman" w:hAnsi="Times New Roman" w:cs="Times New Roman"/>
        </w:rPr>
        <w:t xml:space="preserve"> The Insolvency and bankruptcy code, 2016, no. 31 of 2016, § </w:t>
      </w:r>
      <w:proofErr w:type="gramStart"/>
      <w:r w:rsidRPr="00EA0C1B">
        <w:rPr>
          <w:rFonts w:ascii="Times New Roman" w:hAnsi="Times New Roman" w:cs="Times New Roman"/>
        </w:rPr>
        <w:t>199  (</w:t>
      </w:r>
      <w:proofErr w:type="gramEnd"/>
      <w:r w:rsidRPr="00EA0C1B">
        <w:rPr>
          <w:rFonts w:ascii="Times New Roman" w:hAnsi="Times New Roman" w:cs="Times New Roman"/>
        </w:rPr>
        <w:t>2016).</w:t>
      </w:r>
    </w:p>
  </w:footnote>
  <w:footnote w:id="13">
    <w:p w:rsidR="009C2389" w:rsidRPr="00785B93" w:rsidRDefault="009C2389" w:rsidP="009C2389">
      <w:pPr>
        <w:pStyle w:val="FootnoteText"/>
        <w:rPr>
          <w:rFonts w:ascii="Times New Roman" w:hAnsi="Times New Roman" w:cs="Times New Roman"/>
        </w:rPr>
      </w:pPr>
      <w:r>
        <w:rPr>
          <w:rStyle w:val="FootnoteReference"/>
        </w:rPr>
        <w:footnoteRef/>
      </w:r>
      <w:r>
        <w:t xml:space="preserve"> </w:t>
      </w:r>
      <w:r w:rsidRPr="00785B93">
        <w:rPr>
          <w:rFonts w:ascii="Times New Roman" w:hAnsi="Times New Roman" w:cs="Times New Roman"/>
        </w:rPr>
        <w:t>The Insolvency and bankruptcy co</w:t>
      </w:r>
      <w:r>
        <w:rPr>
          <w:rFonts w:ascii="Times New Roman" w:hAnsi="Times New Roman" w:cs="Times New Roman"/>
        </w:rPr>
        <w:t xml:space="preserve">de, 2016, no. 31 of 2016, § </w:t>
      </w:r>
      <w:proofErr w:type="gramStart"/>
      <w:r>
        <w:rPr>
          <w:rFonts w:ascii="Times New Roman" w:hAnsi="Times New Roman" w:cs="Times New Roman"/>
        </w:rPr>
        <w:t xml:space="preserve">204 </w:t>
      </w:r>
      <w:r w:rsidRPr="00785B93">
        <w:rPr>
          <w:rFonts w:ascii="Times New Roman" w:hAnsi="Times New Roman" w:cs="Times New Roman"/>
        </w:rPr>
        <w:t xml:space="preserve"> (</w:t>
      </w:r>
      <w:proofErr w:type="gramEnd"/>
      <w:r w:rsidRPr="00785B93">
        <w:rPr>
          <w:rFonts w:ascii="Times New Roman" w:hAnsi="Times New Roman" w:cs="Times New Roman"/>
        </w:rPr>
        <w:t>2016).</w:t>
      </w:r>
    </w:p>
    <w:p w:rsidR="009C2389" w:rsidRDefault="009C2389" w:rsidP="009C2389">
      <w:pPr>
        <w:pStyle w:val="FootnoteText"/>
      </w:pPr>
    </w:p>
  </w:footnote>
  <w:footnote w:id="14">
    <w:p w:rsidR="002D187F" w:rsidRPr="00EA0C1B" w:rsidRDefault="002D187F" w:rsidP="002D187F">
      <w:pPr>
        <w:pStyle w:val="FootnoteText"/>
        <w:rPr>
          <w:rFonts w:ascii="Times New Roman" w:hAnsi="Times New Roman" w:cs="Times New Roman"/>
        </w:rPr>
      </w:pPr>
      <w:r w:rsidRPr="00EA0C1B">
        <w:rPr>
          <w:rStyle w:val="FootnoteReference"/>
          <w:rFonts w:ascii="Times New Roman" w:hAnsi="Times New Roman" w:cs="Times New Roman"/>
        </w:rPr>
        <w:footnoteRef/>
      </w:r>
      <w:r w:rsidRPr="00EA0C1B">
        <w:rPr>
          <w:rFonts w:ascii="Times New Roman" w:hAnsi="Times New Roman" w:cs="Times New Roman"/>
        </w:rPr>
        <w:t xml:space="preserve"> </w:t>
      </w:r>
      <w:proofErr w:type="gramStart"/>
      <w:r w:rsidRPr="00EA0C1B">
        <w:rPr>
          <w:rFonts w:ascii="Times New Roman" w:hAnsi="Times New Roman" w:cs="Times New Roman"/>
        </w:rPr>
        <w:t>The insolvency and bankruptcy code, 2016, no. 31 of 2016, §§ 206-208 (2016).</w:t>
      </w:r>
      <w:proofErr w:type="gramEnd"/>
    </w:p>
  </w:footnote>
  <w:footnote w:id="15">
    <w:p w:rsidR="002D187F" w:rsidRPr="00EA0C1B" w:rsidRDefault="002D187F" w:rsidP="002D187F">
      <w:pPr>
        <w:pStyle w:val="FootnoteText"/>
        <w:rPr>
          <w:rFonts w:ascii="Times New Roman" w:hAnsi="Times New Roman" w:cs="Times New Roman"/>
        </w:rPr>
      </w:pPr>
      <w:r w:rsidRPr="00EA0C1B">
        <w:rPr>
          <w:rStyle w:val="FootnoteReference"/>
          <w:rFonts w:ascii="Times New Roman" w:hAnsi="Times New Roman" w:cs="Times New Roman"/>
        </w:rPr>
        <w:footnoteRef/>
      </w:r>
      <w:r w:rsidRPr="00EA0C1B">
        <w:rPr>
          <w:rFonts w:ascii="Times New Roman" w:hAnsi="Times New Roman" w:cs="Times New Roman"/>
        </w:rPr>
        <w:t xml:space="preserve"> </w:t>
      </w:r>
      <w:proofErr w:type="gramStart"/>
      <w:r w:rsidRPr="00EA0C1B">
        <w:rPr>
          <w:rFonts w:ascii="Times New Roman" w:hAnsi="Times New Roman" w:cs="Times New Roman"/>
        </w:rPr>
        <w:t>The insolvency and bankruptcy code, 2016, no. 31 of 2016, §§ 209-216 (2016).</w:t>
      </w:r>
      <w:proofErr w:type="gramEnd"/>
    </w:p>
  </w:footnote>
  <w:footnote w:id="16">
    <w:p w:rsidR="002D187F" w:rsidRPr="00EA0C1B" w:rsidRDefault="002D187F" w:rsidP="002D187F">
      <w:pPr>
        <w:pStyle w:val="FootnoteText"/>
        <w:rPr>
          <w:rFonts w:ascii="Times New Roman" w:hAnsi="Times New Roman" w:cs="Times New Roman"/>
        </w:rPr>
      </w:pPr>
      <w:r w:rsidRPr="00EA0C1B">
        <w:rPr>
          <w:rStyle w:val="FootnoteReference"/>
          <w:rFonts w:ascii="Times New Roman" w:hAnsi="Times New Roman" w:cs="Times New Roman"/>
        </w:rPr>
        <w:footnoteRef/>
      </w:r>
      <w:r w:rsidRPr="00EA0C1B">
        <w:rPr>
          <w:rFonts w:ascii="Times New Roman" w:hAnsi="Times New Roman" w:cs="Times New Roman"/>
        </w:rPr>
        <w:t xml:space="preserve"> </w:t>
      </w:r>
      <w:proofErr w:type="gramStart"/>
      <w:r w:rsidRPr="00EA0C1B">
        <w:rPr>
          <w:rFonts w:ascii="Times New Roman" w:hAnsi="Times New Roman" w:cs="Times New Roman"/>
        </w:rPr>
        <w:t>The insolvency and bankruptcy code, 2016, no. 31 of 2016, §§ 60, 79, 79 (2016).</w:t>
      </w:r>
      <w:proofErr w:type="gramEnd"/>
    </w:p>
  </w:footnote>
  <w:footnote w:id="17">
    <w:p w:rsidR="009C2389" w:rsidRDefault="009C2389" w:rsidP="009C2389">
      <w:pPr>
        <w:pStyle w:val="FootnoteText"/>
      </w:pPr>
      <w:r>
        <w:rPr>
          <w:rStyle w:val="FootnoteReference"/>
        </w:rPr>
        <w:footnoteRef/>
      </w:r>
      <w:r>
        <w:t xml:space="preserve"> </w:t>
      </w:r>
      <w:r w:rsidRPr="00785B93">
        <w:rPr>
          <w:rFonts w:ascii="Times New Roman" w:hAnsi="Times New Roman" w:cs="Times New Roman"/>
        </w:rPr>
        <w:t>The insolvency and bankruptcy code, 201</w:t>
      </w:r>
      <w:r>
        <w:rPr>
          <w:rFonts w:ascii="Times New Roman" w:hAnsi="Times New Roman" w:cs="Times New Roman"/>
        </w:rPr>
        <w:t xml:space="preserve">6, no. 31 of 2016, § </w:t>
      </w:r>
      <w:proofErr w:type="gramStart"/>
      <w:r>
        <w:rPr>
          <w:rFonts w:ascii="Times New Roman" w:hAnsi="Times New Roman" w:cs="Times New Roman"/>
        </w:rPr>
        <w:t xml:space="preserve">180 </w:t>
      </w:r>
      <w:r w:rsidRPr="00785B93">
        <w:rPr>
          <w:rFonts w:ascii="Times New Roman" w:hAnsi="Times New Roman" w:cs="Times New Roman"/>
        </w:rPr>
        <w:t xml:space="preserve"> (</w:t>
      </w:r>
      <w:proofErr w:type="gramEnd"/>
      <w:r w:rsidRPr="00785B93">
        <w:rPr>
          <w:rFonts w:ascii="Times New Roman" w:hAnsi="Times New Roman" w:cs="Times New Roman"/>
        </w:rPr>
        <w:t>2016).</w:t>
      </w:r>
    </w:p>
  </w:footnote>
  <w:footnote w:id="18">
    <w:p w:rsidR="009C2389" w:rsidRDefault="009C2389" w:rsidP="009C2389">
      <w:pPr>
        <w:pStyle w:val="FootnoteText"/>
      </w:pPr>
      <w:r>
        <w:rPr>
          <w:rStyle w:val="FootnoteReference"/>
        </w:rPr>
        <w:footnoteRef/>
      </w:r>
      <w:r>
        <w:t xml:space="preserve"> </w:t>
      </w:r>
      <w:r w:rsidRPr="00785B93">
        <w:rPr>
          <w:rFonts w:ascii="Times New Roman" w:hAnsi="Times New Roman" w:cs="Times New Roman"/>
        </w:rPr>
        <w:t>The insolvency and bankruptcy code, 201</w:t>
      </w:r>
      <w:r>
        <w:rPr>
          <w:rFonts w:ascii="Times New Roman" w:hAnsi="Times New Roman" w:cs="Times New Roman"/>
        </w:rPr>
        <w:t xml:space="preserve">6, no. 31 of 2016, § </w:t>
      </w:r>
      <w:proofErr w:type="gramStart"/>
      <w:r>
        <w:rPr>
          <w:rFonts w:ascii="Times New Roman" w:hAnsi="Times New Roman" w:cs="Times New Roman"/>
        </w:rPr>
        <w:t xml:space="preserve">63 </w:t>
      </w:r>
      <w:r w:rsidRPr="00785B93">
        <w:rPr>
          <w:rFonts w:ascii="Times New Roman" w:hAnsi="Times New Roman" w:cs="Times New Roman"/>
        </w:rPr>
        <w:t xml:space="preserve"> (</w:t>
      </w:r>
      <w:proofErr w:type="gramEnd"/>
      <w:r w:rsidRPr="00785B93">
        <w:rPr>
          <w:rFonts w:ascii="Times New Roman" w:hAnsi="Times New Roman" w:cs="Times New Roman"/>
        </w:rPr>
        <w:t>2016).</w:t>
      </w:r>
    </w:p>
  </w:footnote>
  <w:footnote w:id="19">
    <w:p w:rsidR="009C2389" w:rsidRDefault="009C2389" w:rsidP="009C2389">
      <w:pPr>
        <w:pStyle w:val="FootnoteText"/>
      </w:pPr>
      <w:r>
        <w:rPr>
          <w:rStyle w:val="FootnoteReference"/>
        </w:rPr>
        <w:footnoteRef/>
      </w:r>
      <w:r>
        <w:t xml:space="preserve"> </w:t>
      </w:r>
      <w:r w:rsidRPr="00785B93">
        <w:rPr>
          <w:rFonts w:ascii="Times New Roman" w:hAnsi="Times New Roman" w:cs="Times New Roman"/>
        </w:rPr>
        <w:t>The insolvency and bankruptcy code, 201</w:t>
      </w:r>
      <w:r>
        <w:rPr>
          <w:rFonts w:ascii="Times New Roman" w:hAnsi="Times New Roman" w:cs="Times New Roman"/>
        </w:rPr>
        <w:t xml:space="preserve">6, no. 31 of 2016, § </w:t>
      </w:r>
      <w:proofErr w:type="gramStart"/>
      <w:r>
        <w:rPr>
          <w:rFonts w:ascii="Times New Roman" w:hAnsi="Times New Roman" w:cs="Times New Roman"/>
        </w:rPr>
        <w:t xml:space="preserve">182 </w:t>
      </w:r>
      <w:r w:rsidRPr="00785B93">
        <w:rPr>
          <w:rFonts w:ascii="Times New Roman" w:hAnsi="Times New Roman" w:cs="Times New Roman"/>
        </w:rPr>
        <w:t xml:space="preserve"> (</w:t>
      </w:r>
      <w:proofErr w:type="gramEnd"/>
      <w:r w:rsidRPr="00785B93">
        <w:rPr>
          <w:rFonts w:ascii="Times New Roman" w:hAnsi="Times New Roman" w:cs="Times New Roman"/>
        </w:rPr>
        <w:t>2016).</w:t>
      </w:r>
    </w:p>
  </w:footnote>
  <w:footnote w:id="20">
    <w:p w:rsidR="009C2389" w:rsidRDefault="009C2389" w:rsidP="009C2389">
      <w:pPr>
        <w:pStyle w:val="FootnoteText"/>
      </w:pPr>
      <w:r>
        <w:rPr>
          <w:rStyle w:val="FootnoteReference"/>
        </w:rPr>
        <w:footnoteRef/>
      </w:r>
      <w:r>
        <w:t xml:space="preserve"> </w:t>
      </w:r>
      <w:r w:rsidRPr="00785B93">
        <w:rPr>
          <w:rFonts w:ascii="Times New Roman" w:hAnsi="Times New Roman" w:cs="Times New Roman"/>
        </w:rPr>
        <w:t>The insolvency and bankruptcy code, 201</w:t>
      </w:r>
      <w:r>
        <w:rPr>
          <w:rFonts w:ascii="Times New Roman" w:hAnsi="Times New Roman" w:cs="Times New Roman"/>
        </w:rPr>
        <w:t xml:space="preserve">6, no. 31 of 2016, § </w:t>
      </w:r>
      <w:proofErr w:type="gramStart"/>
      <w:r>
        <w:rPr>
          <w:rFonts w:ascii="Times New Roman" w:hAnsi="Times New Roman" w:cs="Times New Roman"/>
        </w:rPr>
        <w:t xml:space="preserve">62 </w:t>
      </w:r>
      <w:r w:rsidRPr="00785B93">
        <w:rPr>
          <w:rFonts w:ascii="Times New Roman" w:hAnsi="Times New Roman" w:cs="Times New Roman"/>
        </w:rPr>
        <w:t xml:space="preserve"> (</w:t>
      </w:r>
      <w:proofErr w:type="gramEnd"/>
      <w:r w:rsidRPr="00785B93">
        <w:rPr>
          <w:rFonts w:ascii="Times New Roman" w:hAnsi="Times New Roman" w:cs="Times New Roman"/>
        </w:rPr>
        <w:t>2016).</w:t>
      </w:r>
    </w:p>
  </w:footnote>
  <w:footnote w:id="21">
    <w:p w:rsidR="00785B93" w:rsidRPr="00785B93" w:rsidRDefault="00785B93">
      <w:pPr>
        <w:pStyle w:val="FootnoteText"/>
        <w:rPr>
          <w:rFonts w:ascii="Times New Roman" w:hAnsi="Times New Roman" w:cs="Times New Roman"/>
        </w:rPr>
      </w:pPr>
      <w:r w:rsidRPr="00785B93">
        <w:rPr>
          <w:rStyle w:val="FootnoteReference"/>
          <w:rFonts w:ascii="Times New Roman" w:hAnsi="Times New Roman" w:cs="Times New Roman"/>
        </w:rPr>
        <w:footnoteRef/>
      </w:r>
      <w:r w:rsidRPr="00785B93">
        <w:rPr>
          <w:rFonts w:ascii="Times New Roman" w:hAnsi="Times New Roman" w:cs="Times New Roman"/>
        </w:rPr>
        <w:t xml:space="preserve"> </w:t>
      </w:r>
      <w:proofErr w:type="gramStart"/>
      <w:r w:rsidRPr="00785B93">
        <w:rPr>
          <w:rFonts w:ascii="Times New Roman" w:hAnsi="Times New Roman" w:cs="Times New Roman"/>
        </w:rPr>
        <w:t>The insolvency and bankruptcy code, 2016, no. 31 of 2016, §§ 13 &amp; 14 (2016).</w:t>
      </w:r>
      <w:proofErr w:type="gramEnd"/>
    </w:p>
  </w:footnote>
  <w:footnote w:id="22">
    <w:p w:rsidR="00785B93" w:rsidRPr="00785B93" w:rsidRDefault="00785B93">
      <w:pPr>
        <w:pStyle w:val="FootnoteText"/>
        <w:rPr>
          <w:rFonts w:ascii="Times New Roman" w:hAnsi="Times New Roman" w:cs="Times New Roman"/>
        </w:rPr>
      </w:pPr>
      <w:r w:rsidRPr="00785B93">
        <w:rPr>
          <w:rStyle w:val="FootnoteReference"/>
          <w:rFonts w:ascii="Times New Roman" w:hAnsi="Times New Roman" w:cs="Times New Roman"/>
        </w:rPr>
        <w:footnoteRef/>
      </w:r>
      <w:r w:rsidRPr="00785B93">
        <w:rPr>
          <w:rFonts w:ascii="Times New Roman" w:hAnsi="Times New Roman" w:cs="Times New Roman"/>
        </w:rPr>
        <w:t xml:space="preserve"> The Insolvency and bankruptcy code, 2016, no. 31 of 2016, § </w:t>
      </w:r>
      <w:proofErr w:type="gramStart"/>
      <w:r w:rsidRPr="00785B93">
        <w:rPr>
          <w:rFonts w:ascii="Times New Roman" w:hAnsi="Times New Roman" w:cs="Times New Roman"/>
        </w:rPr>
        <w:t>220  (</w:t>
      </w:r>
      <w:proofErr w:type="gramEnd"/>
      <w:r w:rsidRPr="00785B93">
        <w:rPr>
          <w:rFonts w:ascii="Times New Roman" w:hAnsi="Times New Roman" w:cs="Times New Roman"/>
        </w:rPr>
        <w:t>2016).</w:t>
      </w:r>
    </w:p>
  </w:footnote>
  <w:footnote w:id="23">
    <w:p w:rsidR="00785B93" w:rsidRPr="00785B93" w:rsidRDefault="00785B93">
      <w:pPr>
        <w:pStyle w:val="FootnoteText"/>
        <w:rPr>
          <w:rFonts w:ascii="Times New Roman" w:hAnsi="Times New Roman" w:cs="Times New Roman"/>
        </w:rPr>
      </w:pPr>
      <w:r w:rsidRPr="00785B93">
        <w:rPr>
          <w:rStyle w:val="FootnoteReference"/>
          <w:rFonts w:ascii="Times New Roman" w:hAnsi="Times New Roman" w:cs="Times New Roman"/>
        </w:rPr>
        <w:footnoteRef/>
      </w:r>
      <w:r w:rsidRPr="00785B93">
        <w:rPr>
          <w:rFonts w:ascii="Times New Roman" w:hAnsi="Times New Roman" w:cs="Times New Roman"/>
        </w:rPr>
        <w:t xml:space="preserve"> </w:t>
      </w:r>
      <w:proofErr w:type="spellStart"/>
      <w:r w:rsidRPr="00785B93">
        <w:rPr>
          <w:rFonts w:ascii="Times New Roman" w:hAnsi="Times New Roman" w:cs="Times New Roman"/>
          <w:i/>
        </w:rPr>
        <w:t>Mukund</w:t>
      </w:r>
      <w:proofErr w:type="spellEnd"/>
      <w:r w:rsidRPr="00785B93">
        <w:rPr>
          <w:rFonts w:ascii="Times New Roman" w:hAnsi="Times New Roman" w:cs="Times New Roman"/>
          <w:i/>
        </w:rPr>
        <w:t xml:space="preserve"> P </w:t>
      </w:r>
      <w:proofErr w:type="spellStart"/>
      <w:r w:rsidRPr="00785B93">
        <w:rPr>
          <w:rFonts w:ascii="Times New Roman" w:hAnsi="Times New Roman" w:cs="Times New Roman"/>
          <w:i/>
        </w:rPr>
        <w:t>Unny</w:t>
      </w:r>
      <w:proofErr w:type="spellEnd"/>
      <w:r w:rsidRPr="00785B93">
        <w:rPr>
          <w:rFonts w:ascii="Times New Roman" w:hAnsi="Times New Roman" w:cs="Times New Roman"/>
          <w:i/>
        </w:rPr>
        <w:t>, "</w:t>
      </w:r>
      <w:r w:rsidRPr="00785B93">
        <w:rPr>
          <w:rFonts w:ascii="Times New Roman" w:hAnsi="Times New Roman" w:cs="Times New Roman"/>
        </w:rPr>
        <w:t xml:space="preserve"> A Study on the Effectiveness of Remedies Available For Banks in a Debt Recovery Tribunal", Centre for Public Policy Research, page no. 24</w:t>
      </w:r>
    </w:p>
  </w:footnote>
  <w:footnote w:id="24">
    <w:p w:rsidR="00785B93" w:rsidRPr="00785B93" w:rsidRDefault="00785B93" w:rsidP="004179D4">
      <w:pPr>
        <w:pStyle w:val="FootnoteText"/>
        <w:rPr>
          <w:rFonts w:ascii="Times New Roman" w:hAnsi="Times New Roman" w:cs="Times New Roman"/>
        </w:rPr>
      </w:pPr>
      <w:r w:rsidRPr="00785B93">
        <w:rPr>
          <w:rStyle w:val="FootnoteReference"/>
          <w:rFonts w:ascii="Times New Roman" w:hAnsi="Times New Roman" w:cs="Times New Roman"/>
        </w:rPr>
        <w:footnoteRef/>
      </w:r>
      <w:r w:rsidRPr="00785B93">
        <w:rPr>
          <w:rFonts w:ascii="Times New Roman" w:hAnsi="Times New Roman" w:cs="Times New Roman"/>
        </w:rPr>
        <w:t xml:space="preserve"> </w:t>
      </w:r>
      <w:proofErr w:type="spellStart"/>
      <w:r w:rsidRPr="00785B93">
        <w:rPr>
          <w:rFonts w:ascii="Times New Roman" w:hAnsi="Times New Roman" w:cs="Times New Roman"/>
          <w:i/>
        </w:rPr>
        <w:t>Mukund</w:t>
      </w:r>
      <w:proofErr w:type="spellEnd"/>
      <w:r w:rsidRPr="00785B93">
        <w:rPr>
          <w:rFonts w:ascii="Times New Roman" w:hAnsi="Times New Roman" w:cs="Times New Roman"/>
          <w:i/>
        </w:rPr>
        <w:t xml:space="preserve"> P </w:t>
      </w:r>
      <w:proofErr w:type="spellStart"/>
      <w:r w:rsidRPr="00785B93">
        <w:rPr>
          <w:rFonts w:ascii="Times New Roman" w:hAnsi="Times New Roman" w:cs="Times New Roman"/>
          <w:i/>
        </w:rPr>
        <w:t>Unny</w:t>
      </w:r>
      <w:proofErr w:type="spellEnd"/>
      <w:r w:rsidRPr="00785B93">
        <w:rPr>
          <w:rFonts w:ascii="Times New Roman" w:hAnsi="Times New Roman" w:cs="Times New Roman"/>
          <w:i/>
        </w:rPr>
        <w:t>, "</w:t>
      </w:r>
      <w:r w:rsidRPr="00785B93">
        <w:rPr>
          <w:rFonts w:ascii="Times New Roman" w:hAnsi="Times New Roman" w:cs="Times New Roman"/>
        </w:rPr>
        <w:t xml:space="preserve"> A Study on the Effectiveness of Remedies Available For Banks in a Debt Recovery Tribunal", Centre for Public Policy Research, page no. 25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lang w:val="en-IN"/>
      </w:rPr>
      <w:alias w:val="Title"/>
      <w:id w:val="77738743"/>
      <w:placeholder>
        <w:docPart w:val="961C768372C44521A350D781B3A284A2"/>
      </w:placeholder>
      <w:dataBinding w:prefixMappings="xmlns:ns0='http://schemas.openxmlformats.org/package/2006/metadata/core-properties' xmlns:ns1='http://purl.org/dc/elements/1.1/'" w:xpath="/ns0:coreProperties[1]/ns1:title[1]" w:storeItemID="{6C3C8BC8-F283-45AE-878A-BAB7291924A1}"/>
      <w:text/>
    </w:sdtPr>
    <w:sdtContent>
      <w:p w:rsidR="0047466F" w:rsidRDefault="0047466F" w:rsidP="0047466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47466F">
          <w:rPr>
            <w:rFonts w:asciiTheme="majorHAnsi" w:eastAsiaTheme="majorEastAsia" w:hAnsiTheme="majorHAnsi" w:cstheme="majorBidi"/>
            <w:lang w:val="en-IN"/>
          </w:rPr>
          <w:t>Volume 6, (2017), June 2017                                                                                               “ISSN 2455-2488”</w:t>
        </w:r>
      </w:p>
    </w:sdtContent>
  </w:sdt>
  <w:p w:rsidR="0047466F" w:rsidRDefault="004746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47C6F"/>
    <w:multiLevelType w:val="hybridMultilevel"/>
    <w:tmpl w:val="DEA269E0"/>
    <w:lvl w:ilvl="0" w:tplc="3D10FBBE">
      <w:start w:val="1"/>
      <w:numFmt w:val="lowerLetter"/>
      <w:lvlText w:val="%1)"/>
      <w:lvlJc w:val="left"/>
      <w:pPr>
        <w:tabs>
          <w:tab w:val="num" w:pos="720"/>
        </w:tabs>
        <w:ind w:left="720" w:hanging="360"/>
      </w:pPr>
    </w:lvl>
    <w:lvl w:ilvl="1" w:tplc="636E056C" w:tentative="1">
      <w:start w:val="1"/>
      <w:numFmt w:val="lowerLetter"/>
      <w:lvlText w:val="%2)"/>
      <w:lvlJc w:val="left"/>
      <w:pPr>
        <w:tabs>
          <w:tab w:val="num" w:pos="1440"/>
        </w:tabs>
        <w:ind w:left="1440" w:hanging="360"/>
      </w:pPr>
    </w:lvl>
    <w:lvl w:ilvl="2" w:tplc="66764490" w:tentative="1">
      <w:start w:val="1"/>
      <w:numFmt w:val="lowerLetter"/>
      <w:lvlText w:val="%3)"/>
      <w:lvlJc w:val="left"/>
      <w:pPr>
        <w:tabs>
          <w:tab w:val="num" w:pos="2160"/>
        </w:tabs>
        <w:ind w:left="2160" w:hanging="360"/>
      </w:pPr>
    </w:lvl>
    <w:lvl w:ilvl="3" w:tplc="A664F422" w:tentative="1">
      <w:start w:val="1"/>
      <w:numFmt w:val="lowerLetter"/>
      <w:lvlText w:val="%4)"/>
      <w:lvlJc w:val="left"/>
      <w:pPr>
        <w:tabs>
          <w:tab w:val="num" w:pos="2880"/>
        </w:tabs>
        <w:ind w:left="2880" w:hanging="360"/>
      </w:pPr>
    </w:lvl>
    <w:lvl w:ilvl="4" w:tplc="59662EC8" w:tentative="1">
      <w:start w:val="1"/>
      <w:numFmt w:val="lowerLetter"/>
      <w:lvlText w:val="%5)"/>
      <w:lvlJc w:val="left"/>
      <w:pPr>
        <w:tabs>
          <w:tab w:val="num" w:pos="3600"/>
        </w:tabs>
        <w:ind w:left="3600" w:hanging="360"/>
      </w:pPr>
    </w:lvl>
    <w:lvl w:ilvl="5" w:tplc="3BC43318" w:tentative="1">
      <w:start w:val="1"/>
      <w:numFmt w:val="lowerLetter"/>
      <w:lvlText w:val="%6)"/>
      <w:lvlJc w:val="left"/>
      <w:pPr>
        <w:tabs>
          <w:tab w:val="num" w:pos="4320"/>
        </w:tabs>
        <w:ind w:left="4320" w:hanging="360"/>
      </w:pPr>
    </w:lvl>
    <w:lvl w:ilvl="6" w:tplc="6AF2678A" w:tentative="1">
      <w:start w:val="1"/>
      <w:numFmt w:val="lowerLetter"/>
      <w:lvlText w:val="%7)"/>
      <w:lvlJc w:val="left"/>
      <w:pPr>
        <w:tabs>
          <w:tab w:val="num" w:pos="5040"/>
        </w:tabs>
        <w:ind w:left="5040" w:hanging="360"/>
      </w:pPr>
    </w:lvl>
    <w:lvl w:ilvl="7" w:tplc="9A3C769C" w:tentative="1">
      <w:start w:val="1"/>
      <w:numFmt w:val="lowerLetter"/>
      <w:lvlText w:val="%8)"/>
      <w:lvlJc w:val="left"/>
      <w:pPr>
        <w:tabs>
          <w:tab w:val="num" w:pos="5760"/>
        </w:tabs>
        <w:ind w:left="5760" w:hanging="360"/>
      </w:pPr>
    </w:lvl>
    <w:lvl w:ilvl="8" w:tplc="B74A4368" w:tentative="1">
      <w:start w:val="1"/>
      <w:numFmt w:val="lowerLetter"/>
      <w:lvlText w:val="%9)"/>
      <w:lvlJc w:val="left"/>
      <w:pPr>
        <w:tabs>
          <w:tab w:val="num" w:pos="6480"/>
        </w:tabs>
        <w:ind w:left="6480" w:hanging="360"/>
      </w:pPr>
    </w:lvl>
  </w:abstractNum>
  <w:abstractNum w:abstractNumId="1">
    <w:nsid w:val="0B014B5A"/>
    <w:multiLevelType w:val="hybridMultilevel"/>
    <w:tmpl w:val="444C7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D83105"/>
    <w:multiLevelType w:val="hybridMultilevel"/>
    <w:tmpl w:val="72C220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8F2584"/>
    <w:multiLevelType w:val="hybridMultilevel"/>
    <w:tmpl w:val="049C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597581"/>
    <w:multiLevelType w:val="hybridMultilevel"/>
    <w:tmpl w:val="53181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1993543"/>
    <w:multiLevelType w:val="hybridMultilevel"/>
    <w:tmpl w:val="FF0AEC20"/>
    <w:lvl w:ilvl="0" w:tplc="11AE90EC">
      <w:start w:val="1"/>
      <w:numFmt w:val="bullet"/>
      <w:lvlText w:val="•"/>
      <w:lvlJc w:val="left"/>
      <w:pPr>
        <w:tabs>
          <w:tab w:val="num" w:pos="720"/>
        </w:tabs>
        <w:ind w:left="720" w:hanging="360"/>
      </w:pPr>
      <w:rPr>
        <w:rFonts w:ascii="Times New Roman" w:hAnsi="Times New Roman" w:hint="default"/>
      </w:rPr>
    </w:lvl>
    <w:lvl w:ilvl="1" w:tplc="4156048C" w:tentative="1">
      <w:start w:val="1"/>
      <w:numFmt w:val="bullet"/>
      <w:lvlText w:val="•"/>
      <w:lvlJc w:val="left"/>
      <w:pPr>
        <w:tabs>
          <w:tab w:val="num" w:pos="1440"/>
        </w:tabs>
        <w:ind w:left="1440" w:hanging="360"/>
      </w:pPr>
      <w:rPr>
        <w:rFonts w:ascii="Times New Roman" w:hAnsi="Times New Roman" w:hint="default"/>
      </w:rPr>
    </w:lvl>
    <w:lvl w:ilvl="2" w:tplc="F2F2E23C" w:tentative="1">
      <w:start w:val="1"/>
      <w:numFmt w:val="bullet"/>
      <w:lvlText w:val="•"/>
      <w:lvlJc w:val="left"/>
      <w:pPr>
        <w:tabs>
          <w:tab w:val="num" w:pos="2160"/>
        </w:tabs>
        <w:ind w:left="2160" w:hanging="360"/>
      </w:pPr>
      <w:rPr>
        <w:rFonts w:ascii="Times New Roman" w:hAnsi="Times New Roman" w:hint="default"/>
      </w:rPr>
    </w:lvl>
    <w:lvl w:ilvl="3" w:tplc="C1FA495A" w:tentative="1">
      <w:start w:val="1"/>
      <w:numFmt w:val="bullet"/>
      <w:lvlText w:val="•"/>
      <w:lvlJc w:val="left"/>
      <w:pPr>
        <w:tabs>
          <w:tab w:val="num" w:pos="2880"/>
        </w:tabs>
        <w:ind w:left="2880" w:hanging="360"/>
      </w:pPr>
      <w:rPr>
        <w:rFonts w:ascii="Times New Roman" w:hAnsi="Times New Roman" w:hint="default"/>
      </w:rPr>
    </w:lvl>
    <w:lvl w:ilvl="4" w:tplc="7D768E1C" w:tentative="1">
      <w:start w:val="1"/>
      <w:numFmt w:val="bullet"/>
      <w:lvlText w:val="•"/>
      <w:lvlJc w:val="left"/>
      <w:pPr>
        <w:tabs>
          <w:tab w:val="num" w:pos="3600"/>
        </w:tabs>
        <w:ind w:left="3600" w:hanging="360"/>
      </w:pPr>
      <w:rPr>
        <w:rFonts w:ascii="Times New Roman" w:hAnsi="Times New Roman" w:hint="default"/>
      </w:rPr>
    </w:lvl>
    <w:lvl w:ilvl="5" w:tplc="2BE66C7C" w:tentative="1">
      <w:start w:val="1"/>
      <w:numFmt w:val="bullet"/>
      <w:lvlText w:val="•"/>
      <w:lvlJc w:val="left"/>
      <w:pPr>
        <w:tabs>
          <w:tab w:val="num" w:pos="4320"/>
        </w:tabs>
        <w:ind w:left="4320" w:hanging="360"/>
      </w:pPr>
      <w:rPr>
        <w:rFonts w:ascii="Times New Roman" w:hAnsi="Times New Roman" w:hint="default"/>
      </w:rPr>
    </w:lvl>
    <w:lvl w:ilvl="6" w:tplc="50BA85C6" w:tentative="1">
      <w:start w:val="1"/>
      <w:numFmt w:val="bullet"/>
      <w:lvlText w:val="•"/>
      <w:lvlJc w:val="left"/>
      <w:pPr>
        <w:tabs>
          <w:tab w:val="num" w:pos="5040"/>
        </w:tabs>
        <w:ind w:left="5040" w:hanging="360"/>
      </w:pPr>
      <w:rPr>
        <w:rFonts w:ascii="Times New Roman" w:hAnsi="Times New Roman" w:hint="default"/>
      </w:rPr>
    </w:lvl>
    <w:lvl w:ilvl="7" w:tplc="650E3B30" w:tentative="1">
      <w:start w:val="1"/>
      <w:numFmt w:val="bullet"/>
      <w:lvlText w:val="•"/>
      <w:lvlJc w:val="left"/>
      <w:pPr>
        <w:tabs>
          <w:tab w:val="num" w:pos="5760"/>
        </w:tabs>
        <w:ind w:left="5760" w:hanging="360"/>
      </w:pPr>
      <w:rPr>
        <w:rFonts w:ascii="Times New Roman" w:hAnsi="Times New Roman" w:hint="default"/>
      </w:rPr>
    </w:lvl>
    <w:lvl w:ilvl="8" w:tplc="2BE42476" w:tentative="1">
      <w:start w:val="1"/>
      <w:numFmt w:val="bullet"/>
      <w:lvlText w:val="•"/>
      <w:lvlJc w:val="left"/>
      <w:pPr>
        <w:tabs>
          <w:tab w:val="num" w:pos="6480"/>
        </w:tabs>
        <w:ind w:left="6480" w:hanging="360"/>
      </w:pPr>
      <w:rPr>
        <w:rFonts w:ascii="Times New Roman" w:hAnsi="Times New Roman" w:hint="default"/>
      </w:rPr>
    </w:lvl>
  </w:abstractNum>
  <w:abstractNum w:abstractNumId="6">
    <w:nsid w:val="25F146E7"/>
    <w:multiLevelType w:val="hybridMultilevel"/>
    <w:tmpl w:val="A6F0C1DA"/>
    <w:lvl w:ilvl="0" w:tplc="539637D4">
      <w:start w:val="1"/>
      <w:numFmt w:val="bullet"/>
      <w:lvlText w:val="•"/>
      <w:lvlJc w:val="left"/>
      <w:pPr>
        <w:tabs>
          <w:tab w:val="num" w:pos="720"/>
        </w:tabs>
        <w:ind w:left="720" w:hanging="360"/>
      </w:pPr>
      <w:rPr>
        <w:rFonts w:ascii="Times New Roman" w:hAnsi="Times New Roman" w:hint="default"/>
      </w:rPr>
    </w:lvl>
    <w:lvl w:ilvl="1" w:tplc="4CF816F4" w:tentative="1">
      <w:start w:val="1"/>
      <w:numFmt w:val="bullet"/>
      <w:lvlText w:val="•"/>
      <w:lvlJc w:val="left"/>
      <w:pPr>
        <w:tabs>
          <w:tab w:val="num" w:pos="1440"/>
        </w:tabs>
        <w:ind w:left="1440" w:hanging="360"/>
      </w:pPr>
      <w:rPr>
        <w:rFonts w:ascii="Times New Roman" w:hAnsi="Times New Roman" w:hint="default"/>
      </w:rPr>
    </w:lvl>
    <w:lvl w:ilvl="2" w:tplc="D79CF726" w:tentative="1">
      <w:start w:val="1"/>
      <w:numFmt w:val="bullet"/>
      <w:lvlText w:val="•"/>
      <w:lvlJc w:val="left"/>
      <w:pPr>
        <w:tabs>
          <w:tab w:val="num" w:pos="2160"/>
        </w:tabs>
        <w:ind w:left="2160" w:hanging="360"/>
      </w:pPr>
      <w:rPr>
        <w:rFonts w:ascii="Times New Roman" w:hAnsi="Times New Roman" w:hint="default"/>
      </w:rPr>
    </w:lvl>
    <w:lvl w:ilvl="3" w:tplc="215E9096" w:tentative="1">
      <w:start w:val="1"/>
      <w:numFmt w:val="bullet"/>
      <w:lvlText w:val="•"/>
      <w:lvlJc w:val="left"/>
      <w:pPr>
        <w:tabs>
          <w:tab w:val="num" w:pos="2880"/>
        </w:tabs>
        <w:ind w:left="2880" w:hanging="360"/>
      </w:pPr>
      <w:rPr>
        <w:rFonts w:ascii="Times New Roman" w:hAnsi="Times New Roman" w:hint="default"/>
      </w:rPr>
    </w:lvl>
    <w:lvl w:ilvl="4" w:tplc="3FAAE99A" w:tentative="1">
      <w:start w:val="1"/>
      <w:numFmt w:val="bullet"/>
      <w:lvlText w:val="•"/>
      <w:lvlJc w:val="left"/>
      <w:pPr>
        <w:tabs>
          <w:tab w:val="num" w:pos="3600"/>
        </w:tabs>
        <w:ind w:left="3600" w:hanging="360"/>
      </w:pPr>
      <w:rPr>
        <w:rFonts w:ascii="Times New Roman" w:hAnsi="Times New Roman" w:hint="default"/>
      </w:rPr>
    </w:lvl>
    <w:lvl w:ilvl="5" w:tplc="54CC66E6" w:tentative="1">
      <w:start w:val="1"/>
      <w:numFmt w:val="bullet"/>
      <w:lvlText w:val="•"/>
      <w:lvlJc w:val="left"/>
      <w:pPr>
        <w:tabs>
          <w:tab w:val="num" w:pos="4320"/>
        </w:tabs>
        <w:ind w:left="4320" w:hanging="360"/>
      </w:pPr>
      <w:rPr>
        <w:rFonts w:ascii="Times New Roman" w:hAnsi="Times New Roman" w:hint="default"/>
      </w:rPr>
    </w:lvl>
    <w:lvl w:ilvl="6" w:tplc="0A4089CE" w:tentative="1">
      <w:start w:val="1"/>
      <w:numFmt w:val="bullet"/>
      <w:lvlText w:val="•"/>
      <w:lvlJc w:val="left"/>
      <w:pPr>
        <w:tabs>
          <w:tab w:val="num" w:pos="5040"/>
        </w:tabs>
        <w:ind w:left="5040" w:hanging="360"/>
      </w:pPr>
      <w:rPr>
        <w:rFonts w:ascii="Times New Roman" w:hAnsi="Times New Roman" w:hint="default"/>
      </w:rPr>
    </w:lvl>
    <w:lvl w:ilvl="7" w:tplc="0A42E6B4" w:tentative="1">
      <w:start w:val="1"/>
      <w:numFmt w:val="bullet"/>
      <w:lvlText w:val="•"/>
      <w:lvlJc w:val="left"/>
      <w:pPr>
        <w:tabs>
          <w:tab w:val="num" w:pos="5760"/>
        </w:tabs>
        <w:ind w:left="5760" w:hanging="360"/>
      </w:pPr>
      <w:rPr>
        <w:rFonts w:ascii="Times New Roman" w:hAnsi="Times New Roman" w:hint="default"/>
      </w:rPr>
    </w:lvl>
    <w:lvl w:ilvl="8" w:tplc="1D3A9110" w:tentative="1">
      <w:start w:val="1"/>
      <w:numFmt w:val="bullet"/>
      <w:lvlText w:val="•"/>
      <w:lvlJc w:val="left"/>
      <w:pPr>
        <w:tabs>
          <w:tab w:val="num" w:pos="6480"/>
        </w:tabs>
        <w:ind w:left="6480" w:hanging="360"/>
      </w:pPr>
      <w:rPr>
        <w:rFonts w:ascii="Times New Roman" w:hAnsi="Times New Roman" w:hint="default"/>
      </w:rPr>
    </w:lvl>
  </w:abstractNum>
  <w:abstractNum w:abstractNumId="7">
    <w:nsid w:val="2BEA5D45"/>
    <w:multiLevelType w:val="multilevel"/>
    <w:tmpl w:val="BC6C0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DC2116"/>
    <w:multiLevelType w:val="hybridMultilevel"/>
    <w:tmpl w:val="E0B41E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586338"/>
    <w:multiLevelType w:val="hybridMultilevel"/>
    <w:tmpl w:val="468848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106000A"/>
    <w:multiLevelType w:val="hybridMultilevel"/>
    <w:tmpl w:val="588661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3D11750"/>
    <w:multiLevelType w:val="hybridMultilevel"/>
    <w:tmpl w:val="04962A72"/>
    <w:lvl w:ilvl="0" w:tplc="AB4E728A">
      <w:start w:val="1"/>
      <w:numFmt w:val="bullet"/>
      <w:lvlText w:val="•"/>
      <w:lvlJc w:val="left"/>
      <w:pPr>
        <w:tabs>
          <w:tab w:val="num" w:pos="720"/>
        </w:tabs>
        <w:ind w:left="720" w:hanging="360"/>
      </w:pPr>
      <w:rPr>
        <w:rFonts w:ascii="Times New Roman" w:hAnsi="Times New Roman" w:hint="default"/>
      </w:rPr>
    </w:lvl>
    <w:lvl w:ilvl="1" w:tplc="93860A5A" w:tentative="1">
      <w:start w:val="1"/>
      <w:numFmt w:val="bullet"/>
      <w:lvlText w:val="•"/>
      <w:lvlJc w:val="left"/>
      <w:pPr>
        <w:tabs>
          <w:tab w:val="num" w:pos="1440"/>
        </w:tabs>
        <w:ind w:left="1440" w:hanging="360"/>
      </w:pPr>
      <w:rPr>
        <w:rFonts w:ascii="Times New Roman" w:hAnsi="Times New Roman" w:hint="default"/>
      </w:rPr>
    </w:lvl>
    <w:lvl w:ilvl="2" w:tplc="7C86C8B8" w:tentative="1">
      <w:start w:val="1"/>
      <w:numFmt w:val="bullet"/>
      <w:lvlText w:val="•"/>
      <w:lvlJc w:val="left"/>
      <w:pPr>
        <w:tabs>
          <w:tab w:val="num" w:pos="2160"/>
        </w:tabs>
        <w:ind w:left="2160" w:hanging="360"/>
      </w:pPr>
      <w:rPr>
        <w:rFonts w:ascii="Times New Roman" w:hAnsi="Times New Roman" w:hint="default"/>
      </w:rPr>
    </w:lvl>
    <w:lvl w:ilvl="3" w:tplc="B330D4B8" w:tentative="1">
      <w:start w:val="1"/>
      <w:numFmt w:val="bullet"/>
      <w:lvlText w:val="•"/>
      <w:lvlJc w:val="left"/>
      <w:pPr>
        <w:tabs>
          <w:tab w:val="num" w:pos="2880"/>
        </w:tabs>
        <w:ind w:left="2880" w:hanging="360"/>
      </w:pPr>
      <w:rPr>
        <w:rFonts w:ascii="Times New Roman" w:hAnsi="Times New Roman" w:hint="default"/>
      </w:rPr>
    </w:lvl>
    <w:lvl w:ilvl="4" w:tplc="0E2635C6" w:tentative="1">
      <w:start w:val="1"/>
      <w:numFmt w:val="bullet"/>
      <w:lvlText w:val="•"/>
      <w:lvlJc w:val="left"/>
      <w:pPr>
        <w:tabs>
          <w:tab w:val="num" w:pos="3600"/>
        </w:tabs>
        <w:ind w:left="3600" w:hanging="360"/>
      </w:pPr>
      <w:rPr>
        <w:rFonts w:ascii="Times New Roman" w:hAnsi="Times New Roman" w:hint="default"/>
      </w:rPr>
    </w:lvl>
    <w:lvl w:ilvl="5" w:tplc="7F066B76" w:tentative="1">
      <w:start w:val="1"/>
      <w:numFmt w:val="bullet"/>
      <w:lvlText w:val="•"/>
      <w:lvlJc w:val="left"/>
      <w:pPr>
        <w:tabs>
          <w:tab w:val="num" w:pos="4320"/>
        </w:tabs>
        <w:ind w:left="4320" w:hanging="360"/>
      </w:pPr>
      <w:rPr>
        <w:rFonts w:ascii="Times New Roman" w:hAnsi="Times New Roman" w:hint="default"/>
      </w:rPr>
    </w:lvl>
    <w:lvl w:ilvl="6" w:tplc="FF5AADE6" w:tentative="1">
      <w:start w:val="1"/>
      <w:numFmt w:val="bullet"/>
      <w:lvlText w:val="•"/>
      <w:lvlJc w:val="left"/>
      <w:pPr>
        <w:tabs>
          <w:tab w:val="num" w:pos="5040"/>
        </w:tabs>
        <w:ind w:left="5040" w:hanging="360"/>
      </w:pPr>
      <w:rPr>
        <w:rFonts w:ascii="Times New Roman" w:hAnsi="Times New Roman" w:hint="default"/>
      </w:rPr>
    </w:lvl>
    <w:lvl w:ilvl="7" w:tplc="C722F87A" w:tentative="1">
      <w:start w:val="1"/>
      <w:numFmt w:val="bullet"/>
      <w:lvlText w:val="•"/>
      <w:lvlJc w:val="left"/>
      <w:pPr>
        <w:tabs>
          <w:tab w:val="num" w:pos="5760"/>
        </w:tabs>
        <w:ind w:left="5760" w:hanging="360"/>
      </w:pPr>
      <w:rPr>
        <w:rFonts w:ascii="Times New Roman" w:hAnsi="Times New Roman" w:hint="default"/>
      </w:rPr>
    </w:lvl>
    <w:lvl w:ilvl="8" w:tplc="23420D9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51C3214"/>
    <w:multiLevelType w:val="hybridMultilevel"/>
    <w:tmpl w:val="DB445C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5251435"/>
    <w:multiLevelType w:val="hybridMultilevel"/>
    <w:tmpl w:val="F4945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3D139F"/>
    <w:multiLevelType w:val="hybridMultilevel"/>
    <w:tmpl w:val="CDBE6B3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7CB165D"/>
    <w:multiLevelType w:val="hybridMultilevel"/>
    <w:tmpl w:val="4B72B674"/>
    <w:lvl w:ilvl="0" w:tplc="33FA8D0A">
      <w:start w:val="1"/>
      <w:numFmt w:val="bullet"/>
      <w:lvlText w:val="•"/>
      <w:lvlJc w:val="left"/>
      <w:pPr>
        <w:tabs>
          <w:tab w:val="num" w:pos="720"/>
        </w:tabs>
        <w:ind w:left="720" w:hanging="360"/>
      </w:pPr>
      <w:rPr>
        <w:rFonts w:ascii="Times New Roman" w:hAnsi="Times New Roman" w:hint="default"/>
      </w:rPr>
    </w:lvl>
    <w:lvl w:ilvl="1" w:tplc="36CEE7B6" w:tentative="1">
      <w:start w:val="1"/>
      <w:numFmt w:val="bullet"/>
      <w:lvlText w:val="•"/>
      <w:lvlJc w:val="left"/>
      <w:pPr>
        <w:tabs>
          <w:tab w:val="num" w:pos="1440"/>
        </w:tabs>
        <w:ind w:left="1440" w:hanging="360"/>
      </w:pPr>
      <w:rPr>
        <w:rFonts w:ascii="Times New Roman" w:hAnsi="Times New Roman" w:hint="default"/>
      </w:rPr>
    </w:lvl>
    <w:lvl w:ilvl="2" w:tplc="D03AC5F8" w:tentative="1">
      <w:start w:val="1"/>
      <w:numFmt w:val="bullet"/>
      <w:lvlText w:val="•"/>
      <w:lvlJc w:val="left"/>
      <w:pPr>
        <w:tabs>
          <w:tab w:val="num" w:pos="2160"/>
        </w:tabs>
        <w:ind w:left="2160" w:hanging="360"/>
      </w:pPr>
      <w:rPr>
        <w:rFonts w:ascii="Times New Roman" w:hAnsi="Times New Roman" w:hint="default"/>
      </w:rPr>
    </w:lvl>
    <w:lvl w:ilvl="3" w:tplc="767CE0D0" w:tentative="1">
      <w:start w:val="1"/>
      <w:numFmt w:val="bullet"/>
      <w:lvlText w:val="•"/>
      <w:lvlJc w:val="left"/>
      <w:pPr>
        <w:tabs>
          <w:tab w:val="num" w:pos="2880"/>
        </w:tabs>
        <w:ind w:left="2880" w:hanging="360"/>
      </w:pPr>
      <w:rPr>
        <w:rFonts w:ascii="Times New Roman" w:hAnsi="Times New Roman" w:hint="default"/>
      </w:rPr>
    </w:lvl>
    <w:lvl w:ilvl="4" w:tplc="23D2AD5A" w:tentative="1">
      <w:start w:val="1"/>
      <w:numFmt w:val="bullet"/>
      <w:lvlText w:val="•"/>
      <w:lvlJc w:val="left"/>
      <w:pPr>
        <w:tabs>
          <w:tab w:val="num" w:pos="3600"/>
        </w:tabs>
        <w:ind w:left="3600" w:hanging="360"/>
      </w:pPr>
      <w:rPr>
        <w:rFonts w:ascii="Times New Roman" w:hAnsi="Times New Roman" w:hint="default"/>
      </w:rPr>
    </w:lvl>
    <w:lvl w:ilvl="5" w:tplc="FC16A338" w:tentative="1">
      <w:start w:val="1"/>
      <w:numFmt w:val="bullet"/>
      <w:lvlText w:val="•"/>
      <w:lvlJc w:val="left"/>
      <w:pPr>
        <w:tabs>
          <w:tab w:val="num" w:pos="4320"/>
        </w:tabs>
        <w:ind w:left="4320" w:hanging="360"/>
      </w:pPr>
      <w:rPr>
        <w:rFonts w:ascii="Times New Roman" w:hAnsi="Times New Roman" w:hint="default"/>
      </w:rPr>
    </w:lvl>
    <w:lvl w:ilvl="6" w:tplc="29DC3F2E" w:tentative="1">
      <w:start w:val="1"/>
      <w:numFmt w:val="bullet"/>
      <w:lvlText w:val="•"/>
      <w:lvlJc w:val="left"/>
      <w:pPr>
        <w:tabs>
          <w:tab w:val="num" w:pos="5040"/>
        </w:tabs>
        <w:ind w:left="5040" w:hanging="360"/>
      </w:pPr>
      <w:rPr>
        <w:rFonts w:ascii="Times New Roman" w:hAnsi="Times New Roman" w:hint="default"/>
      </w:rPr>
    </w:lvl>
    <w:lvl w:ilvl="7" w:tplc="39B08996" w:tentative="1">
      <w:start w:val="1"/>
      <w:numFmt w:val="bullet"/>
      <w:lvlText w:val="•"/>
      <w:lvlJc w:val="left"/>
      <w:pPr>
        <w:tabs>
          <w:tab w:val="num" w:pos="5760"/>
        </w:tabs>
        <w:ind w:left="5760" w:hanging="360"/>
      </w:pPr>
      <w:rPr>
        <w:rFonts w:ascii="Times New Roman" w:hAnsi="Times New Roman" w:hint="default"/>
      </w:rPr>
    </w:lvl>
    <w:lvl w:ilvl="8" w:tplc="CFF0A45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8C476D7"/>
    <w:multiLevelType w:val="hybridMultilevel"/>
    <w:tmpl w:val="E020C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52359A"/>
    <w:multiLevelType w:val="hybridMultilevel"/>
    <w:tmpl w:val="444C7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F15CCE"/>
    <w:multiLevelType w:val="hybridMultilevel"/>
    <w:tmpl w:val="3B48C26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3DA36D1"/>
    <w:multiLevelType w:val="hybridMultilevel"/>
    <w:tmpl w:val="3B848BEE"/>
    <w:lvl w:ilvl="0" w:tplc="A90846F4">
      <w:start w:val="1"/>
      <w:numFmt w:val="bullet"/>
      <w:lvlText w:val=""/>
      <w:lvlJc w:val="left"/>
      <w:pPr>
        <w:tabs>
          <w:tab w:val="num" w:pos="720"/>
        </w:tabs>
        <w:ind w:left="720" w:hanging="360"/>
      </w:pPr>
      <w:rPr>
        <w:rFonts w:ascii="Wingdings 3" w:hAnsi="Wingdings 3" w:hint="default"/>
      </w:rPr>
    </w:lvl>
    <w:lvl w:ilvl="1" w:tplc="8200CF54" w:tentative="1">
      <w:start w:val="1"/>
      <w:numFmt w:val="bullet"/>
      <w:lvlText w:val=""/>
      <w:lvlJc w:val="left"/>
      <w:pPr>
        <w:tabs>
          <w:tab w:val="num" w:pos="1440"/>
        </w:tabs>
        <w:ind w:left="1440" w:hanging="360"/>
      </w:pPr>
      <w:rPr>
        <w:rFonts w:ascii="Wingdings 3" w:hAnsi="Wingdings 3" w:hint="default"/>
      </w:rPr>
    </w:lvl>
    <w:lvl w:ilvl="2" w:tplc="5DD2A466" w:tentative="1">
      <w:start w:val="1"/>
      <w:numFmt w:val="bullet"/>
      <w:lvlText w:val=""/>
      <w:lvlJc w:val="left"/>
      <w:pPr>
        <w:tabs>
          <w:tab w:val="num" w:pos="2160"/>
        </w:tabs>
        <w:ind w:left="2160" w:hanging="360"/>
      </w:pPr>
      <w:rPr>
        <w:rFonts w:ascii="Wingdings 3" w:hAnsi="Wingdings 3" w:hint="default"/>
      </w:rPr>
    </w:lvl>
    <w:lvl w:ilvl="3" w:tplc="80629B26" w:tentative="1">
      <w:start w:val="1"/>
      <w:numFmt w:val="bullet"/>
      <w:lvlText w:val=""/>
      <w:lvlJc w:val="left"/>
      <w:pPr>
        <w:tabs>
          <w:tab w:val="num" w:pos="2880"/>
        </w:tabs>
        <w:ind w:left="2880" w:hanging="360"/>
      </w:pPr>
      <w:rPr>
        <w:rFonts w:ascii="Wingdings 3" w:hAnsi="Wingdings 3" w:hint="default"/>
      </w:rPr>
    </w:lvl>
    <w:lvl w:ilvl="4" w:tplc="7B90DBF0" w:tentative="1">
      <w:start w:val="1"/>
      <w:numFmt w:val="bullet"/>
      <w:lvlText w:val=""/>
      <w:lvlJc w:val="left"/>
      <w:pPr>
        <w:tabs>
          <w:tab w:val="num" w:pos="3600"/>
        </w:tabs>
        <w:ind w:left="3600" w:hanging="360"/>
      </w:pPr>
      <w:rPr>
        <w:rFonts w:ascii="Wingdings 3" w:hAnsi="Wingdings 3" w:hint="default"/>
      </w:rPr>
    </w:lvl>
    <w:lvl w:ilvl="5" w:tplc="40986C16" w:tentative="1">
      <w:start w:val="1"/>
      <w:numFmt w:val="bullet"/>
      <w:lvlText w:val=""/>
      <w:lvlJc w:val="left"/>
      <w:pPr>
        <w:tabs>
          <w:tab w:val="num" w:pos="4320"/>
        </w:tabs>
        <w:ind w:left="4320" w:hanging="360"/>
      </w:pPr>
      <w:rPr>
        <w:rFonts w:ascii="Wingdings 3" w:hAnsi="Wingdings 3" w:hint="default"/>
      </w:rPr>
    </w:lvl>
    <w:lvl w:ilvl="6" w:tplc="076AAF88" w:tentative="1">
      <w:start w:val="1"/>
      <w:numFmt w:val="bullet"/>
      <w:lvlText w:val=""/>
      <w:lvlJc w:val="left"/>
      <w:pPr>
        <w:tabs>
          <w:tab w:val="num" w:pos="5040"/>
        </w:tabs>
        <w:ind w:left="5040" w:hanging="360"/>
      </w:pPr>
      <w:rPr>
        <w:rFonts w:ascii="Wingdings 3" w:hAnsi="Wingdings 3" w:hint="default"/>
      </w:rPr>
    </w:lvl>
    <w:lvl w:ilvl="7" w:tplc="9DDA2F48" w:tentative="1">
      <w:start w:val="1"/>
      <w:numFmt w:val="bullet"/>
      <w:lvlText w:val=""/>
      <w:lvlJc w:val="left"/>
      <w:pPr>
        <w:tabs>
          <w:tab w:val="num" w:pos="5760"/>
        </w:tabs>
        <w:ind w:left="5760" w:hanging="360"/>
      </w:pPr>
      <w:rPr>
        <w:rFonts w:ascii="Wingdings 3" w:hAnsi="Wingdings 3" w:hint="default"/>
      </w:rPr>
    </w:lvl>
    <w:lvl w:ilvl="8" w:tplc="53C8ABE2" w:tentative="1">
      <w:start w:val="1"/>
      <w:numFmt w:val="bullet"/>
      <w:lvlText w:val=""/>
      <w:lvlJc w:val="left"/>
      <w:pPr>
        <w:tabs>
          <w:tab w:val="num" w:pos="6480"/>
        </w:tabs>
        <w:ind w:left="6480" w:hanging="360"/>
      </w:pPr>
      <w:rPr>
        <w:rFonts w:ascii="Wingdings 3" w:hAnsi="Wingdings 3" w:hint="default"/>
      </w:rPr>
    </w:lvl>
  </w:abstractNum>
  <w:abstractNum w:abstractNumId="20">
    <w:nsid w:val="45CC7133"/>
    <w:multiLevelType w:val="hybridMultilevel"/>
    <w:tmpl w:val="276821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BC46DA6"/>
    <w:multiLevelType w:val="hybridMultilevel"/>
    <w:tmpl w:val="EA14BE12"/>
    <w:lvl w:ilvl="0" w:tplc="3E8CF69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ED1B47"/>
    <w:multiLevelType w:val="hybridMultilevel"/>
    <w:tmpl w:val="65B65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F16BE6"/>
    <w:multiLevelType w:val="hybridMultilevel"/>
    <w:tmpl w:val="029A45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5945AAD"/>
    <w:multiLevelType w:val="hybridMultilevel"/>
    <w:tmpl w:val="B188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D0468B"/>
    <w:multiLevelType w:val="hybridMultilevel"/>
    <w:tmpl w:val="116A87F8"/>
    <w:lvl w:ilvl="0" w:tplc="D2964BBE">
      <w:start w:val="1"/>
      <w:numFmt w:val="bullet"/>
      <w:lvlText w:val=""/>
      <w:lvlJc w:val="left"/>
      <w:pPr>
        <w:tabs>
          <w:tab w:val="num" w:pos="720"/>
        </w:tabs>
        <w:ind w:left="720" w:hanging="360"/>
      </w:pPr>
      <w:rPr>
        <w:rFonts w:ascii="Wingdings 3" w:hAnsi="Wingdings 3" w:hint="default"/>
      </w:rPr>
    </w:lvl>
    <w:lvl w:ilvl="1" w:tplc="11D229C0" w:tentative="1">
      <w:start w:val="1"/>
      <w:numFmt w:val="bullet"/>
      <w:lvlText w:val=""/>
      <w:lvlJc w:val="left"/>
      <w:pPr>
        <w:tabs>
          <w:tab w:val="num" w:pos="1440"/>
        </w:tabs>
        <w:ind w:left="1440" w:hanging="360"/>
      </w:pPr>
      <w:rPr>
        <w:rFonts w:ascii="Wingdings 3" w:hAnsi="Wingdings 3" w:hint="default"/>
      </w:rPr>
    </w:lvl>
    <w:lvl w:ilvl="2" w:tplc="2FAC5AE4" w:tentative="1">
      <w:start w:val="1"/>
      <w:numFmt w:val="bullet"/>
      <w:lvlText w:val=""/>
      <w:lvlJc w:val="left"/>
      <w:pPr>
        <w:tabs>
          <w:tab w:val="num" w:pos="2160"/>
        </w:tabs>
        <w:ind w:left="2160" w:hanging="360"/>
      </w:pPr>
      <w:rPr>
        <w:rFonts w:ascii="Wingdings 3" w:hAnsi="Wingdings 3" w:hint="default"/>
      </w:rPr>
    </w:lvl>
    <w:lvl w:ilvl="3" w:tplc="7AA6B7DC" w:tentative="1">
      <w:start w:val="1"/>
      <w:numFmt w:val="bullet"/>
      <w:lvlText w:val=""/>
      <w:lvlJc w:val="left"/>
      <w:pPr>
        <w:tabs>
          <w:tab w:val="num" w:pos="2880"/>
        </w:tabs>
        <w:ind w:left="2880" w:hanging="360"/>
      </w:pPr>
      <w:rPr>
        <w:rFonts w:ascii="Wingdings 3" w:hAnsi="Wingdings 3" w:hint="default"/>
      </w:rPr>
    </w:lvl>
    <w:lvl w:ilvl="4" w:tplc="09D0C846" w:tentative="1">
      <w:start w:val="1"/>
      <w:numFmt w:val="bullet"/>
      <w:lvlText w:val=""/>
      <w:lvlJc w:val="left"/>
      <w:pPr>
        <w:tabs>
          <w:tab w:val="num" w:pos="3600"/>
        </w:tabs>
        <w:ind w:left="3600" w:hanging="360"/>
      </w:pPr>
      <w:rPr>
        <w:rFonts w:ascii="Wingdings 3" w:hAnsi="Wingdings 3" w:hint="default"/>
      </w:rPr>
    </w:lvl>
    <w:lvl w:ilvl="5" w:tplc="A84E2A30" w:tentative="1">
      <w:start w:val="1"/>
      <w:numFmt w:val="bullet"/>
      <w:lvlText w:val=""/>
      <w:lvlJc w:val="left"/>
      <w:pPr>
        <w:tabs>
          <w:tab w:val="num" w:pos="4320"/>
        </w:tabs>
        <w:ind w:left="4320" w:hanging="360"/>
      </w:pPr>
      <w:rPr>
        <w:rFonts w:ascii="Wingdings 3" w:hAnsi="Wingdings 3" w:hint="default"/>
      </w:rPr>
    </w:lvl>
    <w:lvl w:ilvl="6" w:tplc="02BE6E6A" w:tentative="1">
      <w:start w:val="1"/>
      <w:numFmt w:val="bullet"/>
      <w:lvlText w:val=""/>
      <w:lvlJc w:val="left"/>
      <w:pPr>
        <w:tabs>
          <w:tab w:val="num" w:pos="5040"/>
        </w:tabs>
        <w:ind w:left="5040" w:hanging="360"/>
      </w:pPr>
      <w:rPr>
        <w:rFonts w:ascii="Wingdings 3" w:hAnsi="Wingdings 3" w:hint="default"/>
      </w:rPr>
    </w:lvl>
    <w:lvl w:ilvl="7" w:tplc="61684C1E" w:tentative="1">
      <w:start w:val="1"/>
      <w:numFmt w:val="bullet"/>
      <w:lvlText w:val=""/>
      <w:lvlJc w:val="left"/>
      <w:pPr>
        <w:tabs>
          <w:tab w:val="num" w:pos="5760"/>
        </w:tabs>
        <w:ind w:left="5760" w:hanging="360"/>
      </w:pPr>
      <w:rPr>
        <w:rFonts w:ascii="Wingdings 3" w:hAnsi="Wingdings 3" w:hint="default"/>
      </w:rPr>
    </w:lvl>
    <w:lvl w:ilvl="8" w:tplc="8E20C39C" w:tentative="1">
      <w:start w:val="1"/>
      <w:numFmt w:val="bullet"/>
      <w:lvlText w:val=""/>
      <w:lvlJc w:val="left"/>
      <w:pPr>
        <w:tabs>
          <w:tab w:val="num" w:pos="6480"/>
        </w:tabs>
        <w:ind w:left="6480" w:hanging="360"/>
      </w:pPr>
      <w:rPr>
        <w:rFonts w:ascii="Wingdings 3" w:hAnsi="Wingdings 3" w:hint="default"/>
      </w:rPr>
    </w:lvl>
  </w:abstractNum>
  <w:abstractNum w:abstractNumId="26">
    <w:nsid w:val="574A0766"/>
    <w:multiLevelType w:val="hybridMultilevel"/>
    <w:tmpl w:val="01EC0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CE4077"/>
    <w:multiLevelType w:val="hybridMultilevel"/>
    <w:tmpl w:val="8B0CD42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7EA7BBA"/>
    <w:multiLevelType w:val="hybridMultilevel"/>
    <w:tmpl w:val="CF326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5233E87"/>
    <w:multiLevelType w:val="hybridMultilevel"/>
    <w:tmpl w:val="EED4BB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86E0EBF"/>
    <w:multiLevelType w:val="hybridMultilevel"/>
    <w:tmpl w:val="CC3801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CF5404B"/>
    <w:multiLevelType w:val="hybridMultilevel"/>
    <w:tmpl w:val="81040E9C"/>
    <w:lvl w:ilvl="0" w:tplc="FA58AD1A">
      <w:start w:val="1"/>
      <w:numFmt w:val="bullet"/>
      <w:lvlText w:val="•"/>
      <w:lvlJc w:val="left"/>
      <w:pPr>
        <w:tabs>
          <w:tab w:val="num" w:pos="720"/>
        </w:tabs>
        <w:ind w:left="720" w:hanging="360"/>
      </w:pPr>
      <w:rPr>
        <w:rFonts w:ascii="Times New Roman" w:hAnsi="Times New Roman" w:hint="default"/>
      </w:rPr>
    </w:lvl>
    <w:lvl w:ilvl="1" w:tplc="5A029836" w:tentative="1">
      <w:start w:val="1"/>
      <w:numFmt w:val="bullet"/>
      <w:lvlText w:val="•"/>
      <w:lvlJc w:val="left"/>
      <w:pPr>
        <w:tabs>
          <w:tab w:val="num" w:pos="1440"/>
        </w:tabs>
        <w:ind w:left="1440" w:hanging="360"/>
      </w:pPr>
      <w:rPr>
        <w:rFonts w:ascii="Times New Roman" w:hAnsi="Times New Roman" w:hint="default"/>
      </w:rPr>
    </w:lvl>
    <w:lvl w:ilvl="2" w:tplc="EF46D178" w:tentative="1">
      <w:start w:val="1"/>
      <w:numFmt w:val="bullet"/>
      <w:lvlText w:val="•"/>
      <w:lvlJc w:val="left"/>
      <w:pPr>
        <w:tabs>
          <w:tab w:val="num" w:pos="2160"/>
        </w:tabs>
        <w:ind w:left="2160" w:hanging="360"/>
      </w:pPr>
      <w:rPr>
        <w:rFonts w:ascii="Times New Roman" w:hAnsi="Times New Roman" w:hint="default"/>
      </w:rPr>
    </w:lvl>
    <w:lvl w:ilvl="3" w:tplc="7EEC8608" w:tentative="1">
      <w:start w:val="1"/>
      <w:numFmt w:val="bullet"/>
      <w:lvlText w:val="•"/>
      <w:lvlJc w:val="left"/>
      <w:pPr>
        <w:tabs>
          <w:tab w:val="num" w:pos="2880"/>
        </w:tabs>
        <w:ind w:left="2880" w:hanging="360"/>
      </w:pPr>
      <w:rPr>
        <w:rFonts w:ascii="Times New Roman" w:hAnsi="Times New Roman" w:hint="default"/>
      </w:rPr>
    </w:lvl>
    <w:lvl w:ilvl="4" w:tplc="400091BA" w:tentative="1">
      <w:start w:val="1"/>
      <w:numFmt w:val="bullet"/>
      <w:lvlText w:val="•"/>
      <w:lvlJc w:val="left"/>
      <w:pPr>
        <w:tabs>
          <w:tab w:val="num" w:pos="3600"/>
        </w:tabs>
        <w:ind w:left="3600" w:hanging="360"/>
      </w:pPr>
      <w:rPr>
        <w:rFonts w:ascii="Times New Roman" w:hAnsi="Times New Roman" w:hint="default"/>
      </w:rPr>
    </w:lvl>
    <w:lvl w:ilvl="5" w:tplc="31723566" w:tentative="1">
      <w:start w:val="1"/>
      <w:numFmt w:val="bullet"/>
      <w:lvlText w:val="•"/>
      <w:lvlJc w:val="left"/>
      <w:pPr>
        <w:tabs>
          <w:tab w:val="num" w:pos="4320"/>
        </w:tabs>
        <w:ind w:left="4320" w:hanging="360"/>
      </w:pPr>
      <w:rPr>
        <w:rFonts w:ascii="Times New Roman" w:hAnsi="Times New Roman" w:hint="default"/>
      </w:rPr>
    </w:lvl>
    <w:lvl w:ilvl="6" w:tplc="EC4CDB34" w:tentative="1">
      <w:start w:val="1"/>
      <w:numFmt w:val="bullet"/>
      <w:lvlText w:val="•"/>
      <w:lvlJc w:val="left"/>
      <w:pPr>
        <w:tabs>
          <w:tab w:val="num" w:pos="5040"/>
        </w:tabs>
        <w:ind w:left="5040" w:hanging="360"/>
      </w:pPr>
      <w:rPr>
        <w:rFonts w:ascii="Times New Roman" w:hAnsi="Times New Roman" w:hint="default"/>
      </w:rPr>
    </w:lvl>
    <w:lvl w:ilvl="7" w:tplc="DBA6281E" w:tentative="1">
      <w:start w:val="1"/>
      <w:numFmt w:val="bullet"/>
      <w:lvlText w:val="•"/>
      <w:lvlJc w:val="left"/>
      <w:pPr>
        <w:tabs>
          <w:tab w:val="num" w:pos="5760"/>
        </w:tabs>
        <w:ind w:left="5760" w:hanging="360"/>
      </w:pPr>
      <w:rPr>
        <w:rFonts w:ascii="Times New Roman" w:hAnsi="Times New Roman" w:hint="default"/>
      </w:rPr>
    </w:lvl>
    <w:lvl w:ilvl="8" w:tplc="93FE22A2"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EC41CFE"/>
    <w:multiLevelType w:val="hybridMultilevel"/>
    <w:tmpl w:val="791CB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AF32A9"/>
    <w:multiLevelType w:val="hybridMultilevel"/>
    <w:tmpl w:val="9502FA9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70D97D11"/>
    <w:multiLevelType w:val="hybridMultilevel"/>
    <w:tmpl w:val="AC9C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E6097C"/>
    <w:multiLevelType w:val="multilevel"/>
    <w:tmpl w:val="0AB6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BB1E17"/>
    <w:multiLevelType w:val="hybridMultilevel"/>
    <w:tmpl w:val="1A0EC9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CCB3E78"/>
    <w:multiLevelType w:val="hybridMultilevel"/>
    <w:tmpl w:val="05BA11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FA83750"/>
    <w:multiLevelType w:val="hybridMultilevel"/>
    <w:tmpl w:val="7A34B6BA"/>
    <w:lvl w:ilvl="0" w:tplc="8B8E32BE">
      <w:start w:val="1"/>
      <w:numFmt w:val="bullet"/>
      <w:lvlText w:val=""/>
      <w:lvlJc w:val="left"/>
      <w:pPr>
        <w:tabs>
          <w:tab w:val="num" w:pos="720"/>
        </w:tabs>
        <w:ind w:left="720" w:hanging="360"/>
      </w:pPr>
      <w:rPr>
        <w:rFonts w:ascii="Wingdings 3" w:hAnsi="Wingdings 3" w:hint="default"/>
      </w:rPr>
    </w:lvl>
    <w:lvl w:ilvl="1" w:tplc="2020D9A6" w:tentative="1">
      <w:start w:val="1"/>
      <w:numFmt w:val="bullet"/>
      <w:lvlText w:val=""/>
      <w:lvlJc w:val="left"/>
      <w:pPr>
        <w:tabs>
          <w:tab w:val="num" w:pos="1440"/>
        </w:tabs>
        <w:ind w:left="1440" w:hanging="360"/>
      </w:pPr>
      <w:rPr>
        <w:rFonts w:ascii="Wingdings 3" w:hAnsi="Wingdings 3" w:hint="default"/>
      </w:rPr>
    </w:lvl>
    <w:lvl w:ilvl="2" w:tplc="5F3280CE" w:tentative="1">
      <w:start w:val="1"/>
      <w:numFmt w:val="bullet"/>
      <w:lvlText w:val=""/>
      <w:lvlJc w:val="left"/>
      <w:pPr>
        <w:tabs>
          <w:tab w:val="num" w:pos="2160"/>
        </w:tabs>
        <w:ind w:left="2160" w:hanging="360"/>
      </w:pPr>
      <w:rPr>
        <w:rFonts w:ascii="Wingdings 3" w:hAnsi="Wingdings 3" w:hint="default"/>
      </w:rPr>
    </w:lvl>
    <w:lvl w:ilvl="3" w:tplc="CD1C1F0E" w:tentative="1">
      <w:start w:val="1"/>
      <w:numFmt w:val="bullet"/>
      <w:lvlText w:val=""/>
      <w:lvlJc w:val="left"/>
      <w:pPr>
        <w:tabs>
          <w:tab w:val="num" w:pos="2880"/>
        </w:tabs>
        <w:ind w:left="2880" w:hanging="360"/>
      </w:pPr>
      <w:rPr>
        <w:rFonts w:ascii="Wingdings 3" w:hAnsi="Wingdings 3" w:hint="default"/>
      </w:rPr>
    </w:lvl>
    <w:lvl w:ilvl="4" w:tplc="A0E4D62A" w:tentative="1">
      <w:start w:val="1"/>
      <w:numFmt w:val="bullet"/>
      <w:lvlText w:val=""/>
      <w:lvlJc w:val="left"/>
      <w:pPr>
        <w:tabs>
          <w:tab w:val="num" w:pos="3600"/>
        </w:tabs>
        <w:ind w:left="3600" w:hanging="360"/>
      </w:pPr>
      <w:rPr>
        <w:rFonts w:ascii="Wingdings 3" w:hAnsi="Wingdings 3" w:hint="default"/>
      </w:rPr>
    </w:lvl>
    <w:lvl w:ilvl="5" w:tplc="8BDCFC44" w:tentative="1">
      <w:start w:val="1"/>
      <w:numFmt w:val="bullet"/>
      <w:lvlText w:val=""/>
      <w:lvlJc w:val="left"/>
      <w:pPr>
        <w:tabs>
          <w:tab w:val="num" w:pos="4320"/>
        </w:tabs>
        <w:ind w:left="4320" w:hanging="360"/>
      </w:pPr>
      <w:rPr>
        <w:rFonts w:ascii="Wingdings 3" w:hAnsi="Wingdings 3" w:hint="default"/>
      </w:rPr>
    </w:lvl>
    <w:lvl w:ilvl="6" w:tplc="5364B326" w:tentative="1">
      <w:start w:val="1"/>
      <w:numFmt w:val="bullet"/>
      <w:lvlText w:val=""/>
      <w:lvlJc w:val="left"/>
      <w:pPr>
        <w:tabs>
          <w:tab w:val="num" w:pos="5040"/>
        </w:tabs>
        <w:ind w:left="5040" w:hanging="360"/>
      </w:pPr>
      <w:rPr>
        <w:rFonts w:ascii="Wingdings 3" w:hAnsi="Wingdings 3" w:hint="default"/>
      </w:rPr>
    </w:lvl>
    <w:lvl w:ilvl="7" w:tplc="4E0816AC" w:tentative="1">
      <w:start w:val="1"/>
      <w:numFmt w:val="bullet"/>
      <w:lvlText w:val=""/>
      <w:lvlJc w:val="left"/>
      <w:pPr>
        <w:tabs>
          <w:tab w:val="num" w:pos="5760"/>
        </w:tabs>
        <w:ind w:left="5760" w:hanging="360"/>
      </w:pPr>
      <w:rPr>
        <w:rFonts w:ascii="Wingdings 3" w:hAnsi="Wingdings 3" w:hint="default"/>
      </w:rPr>
    </w:lvl>
    <w:lvl w:ilvl="8" w:tplc="2488FA32" w:tentative="1">
      <w:start w:val="1"/>
      <w:numFmt w:val="bullet"/>
      <w:lvlText w:val=""/>
      <w:lvlJc w:val="left"/>
      <w:pPr>
        <w:tabs>
          <w:tab w:val="num" w:pos="6480"/>
        </w:tabs>
        <w:ind w:left="6480" w:hanging="360"/>
      </w:pPr>
      <w:rPr>
        <w:rFonts w:ascii="Wingdings 3" w:hAnsi="Wingdings 3" w:hint="default"/>
      </w:rPr>
    </w:lvl>
  </w:abstractNum>
  <w:num w:numId="1">
    <w:abstractNumId w:val="22"/>
  </w:num>
  <w:num w:numId="2">
    <w:abstractNumId w:val="34"/>
  </w:num>
  <w:num w:numId="3">
    <w:abstractNumId w:val="13"/>
  </w:num>
  <w:num w:numId="4">
    <w:abstractNumId w:val="5"/>
  </w:num>
  <w:num w:numId="5">
    <w:abstractNumId w:val="28"/>
  </w:num>
  <w:num w:numId="6">
    <w:abstractNumId w:val="3"/>
  </w:num>
  <w:num w:numId="7">
    <w:abstractNumId w:val="35"/>
  </w:num>
  <w:num w:numId="8">
    <w:abstractNumId w:val="37"/>
  </w:num>
  <w:num w:numId="9">
    <w:abstractNumId w:val="36"/>
  </w:num>
  <w:num w:numId="10">
    <w:abstractNumId w:val="38"/>
  </w:num>
  <w:num w:numId="11">
    <w:abstractNumId w:val="19"/>
  </w:num>
  <w:num w:numId="12">
    <w:abstractNumId w:val="0"/>
  </w:num>
  <w:num w:numId="13">
    <w:abstractNumId w:val="9"/>
  </w:num>
  <w:num w:numId="14">
    <w:abstractNumId w:val="25"/>
  </w:num>
  <w:num w:numId="15">
    <w:abstractNumId w:val="23"/>
  </w:num>
  <w:num w:numId="16">
    <w:abstractNumId w:val="10"/>
  </w:num>
  <w:num w:numId="17">
    <w:abstractNumId w:val="2"/>
  </w:num>
  <w:num w:numId="18">
    <w:abstractNumId w:val="4"/>
  </w:num>
  <w:num w:numId="19">
    <w:abstractNumId w:val="26"/>
  </w:num>
  <w:num w:numId="20">
    <w:abstractNumId w:val="32"/>
  </w:num>
  <w:num w:numId="21">
    <w:abstractNumId w:val="8"/>
  </w:num>
  <w:num w:numId="22">
    <w:abstractNumId w:val="12"/>
  </w:num>
  <w:num w:numId="23">
    <w:abstractNumId w:val="21"/>
  </w:num>
  <w:num w:numId="24">
    <w:abstractNumId w:val="20"/>
  </w:num>
  <w:num w:numId="25">
    <w:abstractNumId w:val="16"/>
  </w:num>
  <w:num w:numId="26">
    <w:abstractNumId w:val="31"/>
  </w:num>
  <w:num w:numId="27">
    <w:abstractNumId w:val="11"/>
  </w:num>
  <w:num w:numId="28">
    <w:abstractNumId w:val="6"/>
  </w:num>
  <w:num w:numId="29">
    <w:abstractNumId w:val="15"/>
  </w:num>
  <w:num w:numId="30">
    <w:abstractNumId w:val="27"/>
  </w:num>
  <w:num w:numId="31">
    <w:abstractNumId w:val="30"/>
  </w:num>
  <w:num w:numId="32">
    <w:abstractNumId w:val="29"/>
  </w:num>
  <w:num w:numId="33">
    <w:abstractNumId w:val="14"/>
  </w:num>
  <w:num w:numId="34">
    <w:abstractNumId w:val="7"/>
  </w:num>
  <w:num w:numId="35">
    <w:abstractNumId w:val="17"/>
  </w:num>
  <w:num w:numId="36">
    <w:abstractNumId w:val="1"/>
  </w:num>
  <w:num w:numId="37">
    <w:abstractNumId w:val="33"/>
  </w:num>
  <w:num w:numId="38">
    <w:abstractNumId w:val="24"/>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D2731"/>
    <w:rsid w:val="000047DD"/>
    <w:rsid w:val="000158A9"/>
    <w:rsid w:val="00015E27"/>
    <w:rsid w:val="00020F05"/>
    <w:rsid w:val="00025DCA"/>
    <w:rsid w:val="000418C3"/>
    <w:rsid w:val="00042A57"/>
    <w:rsid w:val="0005222B"/>
    <w:rsid w:val="000738C4"/>
    <w:rsid w:val="00076451"/>
    <w:rsid w:val="000A4CF8"/>
    <w:rsid w:val="000B0E8B"/>
    <w:rsid w:val="000B3679"/>
    <w:rsid w:val="000C7234"/>
    <w:rsid w:val="000F7A8D"/>
    <w:rsid w:val="001042F8"/>
    <w:rsid w:val="00130CA5"/>
    <w:rsid w:val="00134367"/>
    <w:rsid w:val="00154F76"/>
    <w:rsid w:val="0015666D"/>
    <w:rsid w:val="00171DF2"/>
    <w:rsid w:val="0018343B"/>
    <w:rsid w:val="00190DCA"/>
    <w:rsid w:val="001A59CF"/>
    <w:rsid w:val="001B241A"/>
    <w:rsid w:val="001B7060"/>
    <w:rsid w:val="001C238D"/>
    <w:rsid w:val="001C3EA0"/>
    <w:rsid w:val="001D0C1C"/>
    <w:rsid w:val="001D257E"/>
    <w:rsid w:val="001F12B7"/>
    <w:rsid w:val="002011B2"/>
    <w:rsid w:val="0020275C"/>
    <w:rsid w:val="00205036"/>
    <w:rsid w:val="00210136"/>
    <w:rsid w:val="00211637"/>
    <w:rsid w:val="00216F93"/>
    <w:rsid w:val="0021712E"/>
    <w:rsid w:val="002329D8"/>
    <w:rsid w:val="002434B1"/>
    <w:rsid w:val="002507A0"/>
    <w:rsid w:val="00281DFD"/>
    <w:rsid w:val="00286F90"/>
    <w:rsid w:val="00287CCE"/>
    <w:rsid w:val="0029729E"/>
    <w:rsid w:val="002B20EE"/>
    <w:rsid w:val="002C01C7"/>
    <w:rsid w:val="002D0C89"/>
    <w:rsid w:val="002D187F"/>
    <w:rsid w:val="002E0114"/>
    <w:rsid w:val="002E55A9"/>
    <w:rsid w:val="002E55D2"/>
    <w:rsid w:val="002F356D"/>
    <w:rsid w:val="0031442B"/>
    <w:rsid w:val="0032124F"/>
    <w:rsid w:val="003216A2"/>
    <w:rsid w:val="00341CCE"/>
    <w:rsid w:val="003422B0"/>
    <w:rsid w:val="00343BC2"/>
    <w:rsid w:val="00351AF4"/>
    <w:rsid w:val="00353FD9"/>
    <w:rsid w:val="0036051B"/>
    <w:rsid w:val="00363D2D"/>
    <w:rsid w:val="003705B1"/>
    <w:rsid w:val="00370CFC"/>
    <w:rsid w:val="00371941"/>
    <w:rsid w:val="003866BA"/>
    <w:rsid w:val="003A1091"/>
    <w:rsid w:val="003A7DDF"/>
    <w:rsid w:val="003C0E8B"/>
    <w:rsid w:val="003C4C83"/>
    <w:rsid w:val="003C5113"/>
    <w:rsid w:val="003D19F8"/>
    <w:rsid w:val="003E4330"/>
    <w:rsid w:val="00414EF9"/>
    <w:rsid w:val="0041746D"/>
    <w:rsid w:val="004179D4"/>
    <w:rsid w:val="00430DA6"/>
    <w:rsid w:val="004316D4"/>
    <w:rsid w:val="00435D50"/>
    <w:rsid w:val="004361D0"/>
    <w:rsid w:val="0043640A"/>
    <w:rsid w:val="004550CD"/>
    <w:rsid w:val="0045525B"/>
    <w:rsid w:val="004572D7"/>
    <w:rsid w:val="0047466F"/>
    <w:rsid w:val="00481C7C"/>
    <w:rsid w:val="004865DE"/>
    <w:rsid w:val="00491D7F"/>
    <w:rsid w:val="0049771C"/>
    <w:rsid w:val="004A373B"/>
    <w:rsid w:val="004C7163"/>
    <w:rsid w:val="004D0462"/>
    <w:rsid w:val="004E177E"/>
    <w:rsid w:val="004F0C5F"/>
    <w:rsid w:val="004F6EDF"/>
    <w:rsid w:val="00515B0B"/>
    <w:rsid w:val="005201EA"/>
    <w:rsid w:val="00522FEF"/>
    <w:rsid w:val="00523F1C"/>
    <w:rsid w:val="00544FF6"/>
    <w:rsid w:val="005464B7"/>
    <w:rsid w:val="00575597"/>
    <w:rsid w:val="00582123"/>
    <w:rsid w:val="005830B5"/>
    <w:rsid w:val="00587DF8"/>
    <w:rsid w:val="005979B8"/>
    <w:rsid w:val="005B7E6C"/>
    <w:rsid w:val="005C2BA1"/>
    <w:rsid w:val="005D1BB6"/>
    <w:rsid w:val="005D2378"/>
    <w:rsid w:val="005D464E"/>
    <w:rsid w:val="005D4B28"/>
    <w:rsid w:val="005D6C39"/>
    <w:rsid w:val="005E0EEA"/>
    <w:rsid w:val="005E36E7"/>
    <w:rsid w:val="005E790F"/>
    <w:rsid w:val="00600364"/>
    <w:rsid w:val="0061674E"/>
    <w:rsid w:val="006222C5"/>
    <w:rsid w:val="00626106"/>
    <w:rsid w:val="006318ED"/>
    <w:rsid w:val="006555B8"/>
    <w:rsid w:val="00661AC8"/>
    <w:rsid w:val="00662929"/>
    <w:rsid w:val="0067281A"/>
    <w:rsid w:val="0069095F"/>
    <w:rsid w:val="006A0A83"/>
    <w:rsid w:val="006A52DE"/>
    <w:rsid w:val="006B1D0B"/>
    <w:rsid w:val="006E5C5F"/>
    <w:rsid w:val="006F0BE0"/>
    <w:rsid w:val="00704521"/>
    <w:rsid w:val="00705960"/>
    <w:rsid w:val="00705D80"/>
    <w:rsid w:val="00713C14"/>
    <w:rsid w:val="007302B2"/>
    <w:rsid w:val="007427C8"/>
    <w:rsid w:val="007451F0"/>
    <w:rsid w:val="007505A3"/>
    <w:rsid w:val="0075242C"/>
    <w:rsid w:val="00756205"/>
    <w:rsid w:val="007563A7"/>
    <w:rsid w:val="00757568"/>
    <w:rsid w:val="00782DE7"/>
    <w:rsid w:val="00785B93"/>
    <w:rsid w:val="007A1E60"/>
    <w:rsid w:val="007B280F"/>
    <w:rsid w:val="007B2935"/>
    <w:rsid w:val="007B655A"/>
    <w:rsid w:val="007B7A23"/>
    <w:rsid w:val="007D05FA"/>
    <w:rsid w:val="007E055E"/>
    <w:rsid w:val="008106FC"/>
    <w:rsid w:val="0082316D"/>
    <w:rsid w:val="00826086"/>
    <w:rsid w:val="008407AC"/>
    <w:rsid w:val="0085771F"/>
    <w:rsid w:val="00862B11"/>
    <w:rsid w:val="00864CD2"/>
    <w:rsid w:val="00886FD2"/>
    <w:rsid w:val="00896536"/>
    <w:rsid w:val="008B2AF3"/>
    <w:rsid w:val="008B4342"/>
    <w:rsid w:val="008D4C19"/>
    <w:rsid w:val="008E15F9"/>
    <w:rsid w:val="008E5897"/>
    <w:rsid w:val="008F071B"/>
    <w:rsid w:val="008F25B7"/>
    <w:rsid w:val="008F2C75"/>
    <w:rsid w:val="008F4CAA"/>
    <w:rsid w:val="008F7978"/>
    <w:rsid w:val="00925D70"/>
    <w:rsid w:val="009451E5"/>
    <w:rsid w:val="00950D6F"/>
    <w:rsid w:val="0096583E"/>
    <w:rsid w:val="0098380E"/>
    <w:rsid w:val="009875E7"/>
    <w:rsid w:val="0099371F"/>
    <w:rsid w:val="009A375B"/>
    <w:rsid w:val="009A5E0F"/>
    <w:rsid w:val="009C2389"/>
    <w:rsid w:val="009D2F11"/>
    <w:rsid w:val="009D3B24"/>
    <w:rsid w:val="009E40CE"/>
    <w:rsid w:val="009F06AB"/>
    <w:rsid w:val="009F2696"/>
    <w:rsid w:val="00A17197"/>
    <w:rsid w:val="00A3526C"/>
    <w:rsid w:val="00A37928"/>
    <w:rsid w:val="00A4143F"/>
    <w:rsid w:val="00A46191"/>
    <w:rsid w:val="00A541C5"/>
    <w:rsid w:val="00A773CA"/>
    <w:rsid w:val="00A83CDF"/>
    <w:rsid w:val="00A85D14"/>
    <w:rsid w:val="00AA5CDB"/>
    <w:rsid w:val="00AC35B0"/>
    <w:rsid w:val="00AC4C4D"/>
    <w:rsid w:val="00AC698D"/>
    <w:rsid w:val="00AD0763"/>
    <w:rsid w:val="00AD69EB"/>
    <w:rsid w:val="00AD79AC"/>
    <w:rsid w:val="00AE3D0F"/>
    <w:rsid w:val="00AE4A76"/>
    <w:rsid w:val="00AE7FEC"/>
    <w:rsid w:val="00AF0948"/>
    <w:rsid w:val="00AF2B6A"/>
    <w:rsid w:val="00AF2E0B"/>
    <w:rsid w:val="00B026C3"/>
    <w:rsid w:val="00B04D93"/>
    <w:rsid w:val="00B10576"/>
    <w:rsid w:val="00B41304"/>
    <w:rsid w:val="00B41AF7"/>
    <w:rsid w:val="00B45415"/>
    <w:rsid w:val="00B47D7E"/>
    <w:rsid w:val="00B61D48"/>
    <w:rsid w:val="00B6621A"/>
    <w:rsid w:val="00B70147"/>
    <w:rsid w:val="00B72703"/>
    <w:rsid w:val="00B85460"/>
    <w:rsid w:val="00B916A2"/>
    <w:rsid w:val="00B92F97"/>
    <w:rsid w:val="00B95CF6"/>
    <w:rsid w:val="00BA2215"/>
    <w:rsid w:val="00BA27B3"/>
    <w:rsid w:val="00BA4C8B"/>
    <w:rsid w:val="00BA7638"/>
    <w:rsid w:val="00BB1A34"/>
    <w:rsid w:val="00BB3A9A"/>
    <w:rsid w:val="00BB3B0E"/>
    <w:rsid w:val="00BB45D6"/>
    <w:rsid w:val="00BC1CE5"/>
    <w:rsid w:val="00BC4C89"/>
    <w:rsid w:val="00BC6691"/>
    <w:rsid w:val="00BD4466"/>
    <w:rsid w:val="00BE344D"/>
    <w:rsid w:val="00BE4C28"/>
    <w:rsid w:val="00BF4146"/>
    <w:rsid w:val="00C01B03"/>
    <w:rsid w:val="00C05025"/>
    <w:rsid w:val="00C23782"/>
    <w:rsid w:val="00C30718"/>
    <w:rsid w:val="00C33F85"/>
    <w:rsid w:val="00C5242D"/>
    <w:rsid w:val="00C765CA"/>
    <w:rsid w:val="00C769EF"/>
    <w:rsid w:val="00C8552A"/>
    <w:rsid w:val="00C92096"/>
    <w:rsid w:val="00CA4E3F"/>
    <w:rsid w:val="00CB6BFD"/>
    <w:rsid w:val="00CC07E0"/>
    <w:rsid w:val="00CC729B"/>
    <w:rsid w:val="00CD0766"/>
    <w:rsid w:val="00CE4804"/>
    <w:rsid w:val="00CF340D"/>
    <w:rsid w:val="00D21456"/>
    <w:rsid w:val="00D273D6"/>
    <w:rsid w:val="00D330EC"/>
    <w:rsid w:val="00D40FDA"/>
    <w:rsid w:val="00D4247C"/>
    <w:rsid w:val="00D431F5"/>
    <w:rsid w:val="00D616CC"/>
    <w:rsid w:val="00D6405A"/>
    <w:rsid w:val="00D64BD7"/>
    <w:rsid w:val="00D66502"/>
    <w:rsid w:val="00D85654"/>
    <w:rsid w:val="00D913C2"/>
    <w:rsid w:val="00D91B01"/>
    <w:rsid w:val="00D928A1"/>
    <w:rsid w:val="00DA3074"/>
    <w:rsid w:val="00DC41D4"/>
    <w:rsid w:val="00DD2731"/>
    <w:rsid w:val="00DD4CD7"/>
    <w:rsid w:val="00DD617F"/>
    <w:rsid w:val="00DD6EB2"/>
    <w:rsid w:val="00DE131C"/>
    <w:rsid w:val="00DE1A3A"/>
    <w:rsid w:val="00DE5D20"/>
    <w:rsid w:val="00DF3A94"/>
    <w:rsid w:val="00DF4ECE"/>
    <w:rsid w:val="00E01BE4"/>
    <w:rsid w:val="00E13681"/>
    <w:rsid w:val="00E17A8A"/>
    <w:rsid w:val="00E46809"/>
    <w:rsid w:val="00E6050F"/>
    <w:rsid w:val="00E7409B"/>
    <w:rsid w:val="00E74B59"/>
    <w:rsid w:val="00E80116"/>
    <w:rsid w:val="00E83A5F"/>
    <w:rsid w:val="00E92FCF"/>
    <w:rsid w:val="00EA58A3"/>
    <w:rsid w:val="00EA5D5E"/>
    <w:rsid w:val="00EB51CC"/>
    <w:rsid w:val="00EB7F92"/>
    <w:rsid w:val="00EC5395"/>
    <w:rsid w:val="00EE125B"/>
    <w:rsid w:val="00EE28AB"/>
    <w:rsid w:val="00EE479A"/>
    <w:rsid w:val="00EF7A70"/>
    <w:rsid w:val="00F0255B"/>
    <w:rsid w:val="00F03452"/>
    <w:rsid w:val="00F17668"/>
    <w:rsid w:val="00F21C34"/>
    <w:rsid w:val="00F26345"/>
    <w:rsid w:val="00F31367"/>
    <w:rsid w:val="00F31E01"/>
    <w:rsid w:val="00F32D65"/>
    <w:rsid w:val="00F459F4"/>
    <w:rsid w:val="00F50A54"/>
    <w:rsid w:val="00F5478D"/>
    <w:rsid w:val="00F60ADA"/>
    <w:rsid w:val="00F610FF"/>
    <w:rsid w:val="00F6361A"/>
    <w:rsid w:val="00F63FBA"/>
    <w:rsid w:val="00F67B6C"/>
    <w:rsid w:val="00F711AC"/>
    <w:rsid w:val="00F74F41"/>
    <w:rsid w:val="00F77F36"/>
    <w:rsid w:val="00FB57F6"/>
    <w:rsid w:val="00FC5E93"/>
    <w:rsid w:val="00FD4AB2"/>
    <w:rsid w:val="00FE6B7C"/>
    <w:rsid w:val="00FF11C3"/>
    <w:rsid w:val="00FF281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rules v:ext="edit">
        <o:r id="V:Rule7" type="connector" idref="#_x0000_s1090"/>
        <o:r id="V:Rule8" type="connector" idref="#_x0000_s1087"/>
        <o:r id="V:Rule9" type="connector" idref="#_x0000_s1082"/>
        <o:r id="V:Rule10" type="connector" idref="#_x0000_s1086"/>
        <o:r id="V:Rule11" type="connector" idref="#_x0000_s1076"/>
        <o:r id="V:Rule12" type="connector" idref="#_x0000_s10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1E5"/>
  </w:style>
  <w:style w:type="paragraph" w:styleId="Heading1">
    <w:name w:val="heading 1"/>
    <w:basedOn w:val="Normal"/>
    <w:next w:val="Normal"/>
    <w:link w:val="Heading1Char"/>
    <w:uiPriority w:val="9"/>
    <w:qFormat/>
    <w:rsid w:val="00B413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522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28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11AC"/>
    <w:pPr>
      <w:ind w:left="720"/>
      <w:contextualSpacing/>
    </w:pPr>
  </w:style>
  <w:style w:type="paragraph" w:styleId="FootnoteText">
    <w:name w:val="footnote text"/>
    <w:basedOn w:val="Normal"/>
    <w:link w:val="FootnoteTextChar"/>
    <w:uiPriority w:val="99"/>
    <w:semiHidden/>
    <w:unhideWhenUsed/>
    <w:rsid w:val="001834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343B"/>
    <w:rPr>
      <w:sz w:val="20"/>
      <w:szCs w:val="20"/>
    </w:rPr>
  </w:style>
  <w:style w:type="character" w:styleId="FootnoteReference">
    <w:name w:val="footnote reference"/>
    <w:basedOn w:val="DefaultParagraphFont"/>
    <w:uiPriority w:val="99"/>
    <w:semiHidden/>
    <w:unhideWhenUsed/>
    <w:rsid w:val="0018343B"/>
    <w:rPr>
      <w:vertAlign w:val="superscript"/>
    </w:rPr>
  </w:style>
  <w:style w:type="character" w:styleId="Hyperlink">
    <w:name w:val="Hyperlink"/>
    <w:basedOn w:val="DefaultParagraphFont"/>
    <w:uiPriority w:val="99"/>
    <w:semiHidden/>
    <w:unhideWhenUsed/>
    <w:rsid w:val="00BD4466"/>
    <w:rPr>
      <w:color w:val="0000FF"/>
      <w:u w:val="single"/>
    </w:rPr>
  </w:style>
  <w:style w:type="character" w:customStyle="1" w:styleId="reference-accessdate">
    <w:name w:val="reference-accessdate"/>
    <w:basedOn w:val="DefaultParagraphFont"/>
    <w:rsid w:val="00BD4466"/>
  </w:style>
  <w:style w:type="character" w:customStyle="1" w:styleId="nowrap">
    <w:name w:val="nowrap"/>
    <w:basedOn w:val="DefaultParagraphFont"/>
    <w:rsid w:val="00BD4466"/>
  </w:style>
  <w:style w:type="paragraph" w:styleId="BalloonText">
    <w:name w:val="Balloon Text"/>
    <w:basedOn w:val="Normal"/>
    <w:link w:val="BalloonTextChar"/>
    <w:uiPriority w:val="99"/>
    <w:semiHidden/>
    <w:unhideWhenUsed/>
    <w:rsid w:val="00130C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CA5"/>
    <w:rPr>
      <w:rFonts w:ascii="Tahoma" w:hAnsi="Tahoma" w:cs="Tahoma"/>
      <w:sz w:val="16"/>
      <w:szCs w:val="16"/>
    </w:rPr>
  </w:style>
  <w:style w:type="paragraph" w:styleId="NormalWeb">
    <w:name w:val="Normal (Web)"/>
    <w:basedOn w:val="Normal"/>
    <w:uiPriority w:val="99"/>
    <w:semiHidden/>
    <w:unhideWhenUsed/>
    <w:rsid w:val="0021013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D257E"/>
    <w:rPr>
      <w:i/>
      <w:iCs/>
    </w:rPr>
  </w:style>
  <w:style w:type="paragraph" w:customStyle="1" w:styleId="text-justify">
    <w:name w:val="text-justify"/>
    <w:basedOn w:val="Normal"/>
    <w:rsid w:val="00FD4AB2"/>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4179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79D4"/>
    <w:rPr>
      <w:sz w:val="20"/>
      <w:szCs w:val="20"/>
    </w:rPr>
  </w:style>
  <w:style w:type="character" w:styleId="EndnoteReference">
    <w:name w:val="endnote reference"/>
    <w:basedOn w:val="DefaultParagraphFont"/>
    <w:uiPriority w:val="99"/>
    <w:semiHidden/>
    <w:unhideWhenUsed/>
    <w:rsid w:val="004179D4"/>
    <w:rPr>
      <w:vertAlign w:val="superscript"/>
    </w:rPr>
  </w:style>
  <w:style w:type="character" w:customStyle="1" w:styleId="Heading1Char">
    <w:name w:val="Heading 1 Char"/>
    <w:basedOn w:val="DefaultParagraphFont"/>
    <w:link w:val="Heading1"/>
    <w:uiPriority w:val="9"/>
    <w:rsid w:val="00B41304"/>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826086"/>
    <w:rPr>
      <w:b/>
      <w:bCs/>
    </w:rPr>
  </w:style>
  <w:style w:type="character" w:customStyle="1" w:styleId="Heading2Char">
    <w:name w:val="Heading 2 Char"/>
    <w:basedOn w:val="DefaultParagraphFont"/>
    <w:link w:val="Heading2"/>
    <w:uiPriority w:val="9"/>
    <w:rsid w:val="0005222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746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66F"/>
  </w:style>
  <w:style w:type="paragraph" w:styleId="Footer">
    <w:name w:val="footer"/>
    <w:basedOn w:val="Normal"/>
    <w:link w:val="FooterChar"/>
    <w:uiPriority w:val="99"/>
    <w:unhideWhenUsed/>
    <w:rsid w:val="004746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66F"/>
  </w:style>
</w:styles>
</file>

<file path=word/webSettings.xml><?xml version="1.0" encoding="utf-8"?>
<w:webSettings xmlns:r="http://schemas.openxmlformats.org/officeDocument/2006/relationships" xmlns:w="http://schemas.openxmlformats.org/wordprocessingml/2006/main">
  <w:divs>
    <w:div w:id="21170463">
      <w:bodyDiv w:val="1"/>
      <w:marLeft w:val="0"/>
      <w:marRight w:val="0"/>
      <w:marTop w:val="0"/>
      <w:marBottom w:val="0"/>
      <w:divBdr>
        <w:top w:val="none" w:sz="0" w:space="0" w:color="auto"/>
        <w:left w:val="none" w:sz="0" w:space="0" w:color="auto"/>
        <w:bottom w:val="none" w:sz="0" w:space="0" w:color="auto"/>
        <w:right w:val="none" w:sz="0" w:space="0" w:color="auto"/>
      </w:divBdr>
    </w:div>
    <w:div w:id="22021233">
      <w:bodyDiv w:val="1"/>
      <w:marLeft w:val="0"/>
      <w:marRight w:val="0"/>
      <w:marTop w:val="0"/>
      <w:marBottom w:val="0"/>
      <w:divBdr>
        <w:top w:val="none" w:sz="0" w:space="0" w:color="auto"/>
        <w:left w:val="none" w:sz="0" w:space="0" w:color="auto"/>
        <w:bottom w:val="none" w:sz="0" w:space="0" w:color="auto"/>
        <w:right w:val="none" w:sz="0" w:space="0" w:color="auto"/>
      </w:divBdr>
      <w:divsChild>
        <w:div w:id="947588090">
          <w:marLeft w:val="576"/>
          <w:marRight w:val="0"/>
          <w:marTop w:val="80"/>
          <w:marBottom w:val="0"/>
          <w:divBdr>
            <w:top w:val="none" w:sz="0" w:space="0" w:color="auto"/>
            <w:left w:val="none" w:sz="0" w:space="0" w:color="auto"/>
            <w:bottom w:val="none" w:sz="0" w:space="0" w:color="auto"/>
            <w:right w:val="none" w:sz="0" w:space="0" w:color="auto"/>
          </w:divBdr>
        </w:div>
      </w:divsChild>
    </w:div>
    <w:div w:id="74672260">
      <w:bodyDiv w:val="1"/>
      <w:marLeft w:val="0"/>
      <w:marRight w:val="0"/>
      <w:marTop w:val="0"/>
      <w:marBottom w:val="0"/>
      <w:divBdr>
        <w:top w:val="none" w:sz="0" w:space="0" w:color="auto"/>
        <w:left w:val="none" w:sz="0" w:space="0" w:color="auto"/>
        <w:bottom w:val="none" w:sz="0" w:space="0" w:color="auto"/>
        <w:right w:val="none" w:sz="0" w:space="0" w:color="auto"/>
      </w:divBdr>
      <w:divsChild>
        <w:div w:id="209535327">
          <w:marLeft w:val="547"/>
          <w:marRight w:val="0"/>
          <w:marTop w:val="0"/>
          <w:marBottom w:val="0"/>
          <w:divBdr>
            <w:top w:val="none" w:sz="0" w:space="0" w:color="auto"/>
            <w:left w:val="none" w:sz="0" w:space="0" w:color="auto"/>
            <w:bottom w:val="none" w:sz="0" w:space="0" w:color="auto"/>
            <w:right w:val="none" w:sz="0" w:space="0" w:color="auto"/>
          </w:divBdr>
        </w:div>
      </w:divsChild>
    </w:div>
    <w:div w:id="170872179">
      <w:bodyDiv w:val="1"/>
      <w:marLeft w:val="0"/>
      <w:marRight w:val="0"/>
      <w:marTop w:val="0"/>
      <w:marBottom w:val="0"/>
      <w:divBdr>
        <w:top w:val="none" w:sz="0" w:space="0" w:color="auto"/>
        <w:left w:val="none" w:sz="0" w:space="0" w:color="auto"/>
        <w:bottom w:val="none" w:sz="0" w:space="0" w:color="auto"/>
        <w:right w:val="none" w:sz="0" w:space="0" w:color="auto"/>
      </w:divBdr>
    </w:div>
    <w:div w:id="170949257">
      <w:bodyDiv w:val="1"/>
      <w:marLeft w:val="0"/>
      <w:marRight w:val="0"/>
      <w:marTop w:val="0"/>
      <w:marBottom w:val="0"/>
      <w:divBdr>
        <w:top w:val="none" w:sz="0" w:space="0" w:color="auto"/>
        <w:left w:val="none" w:sz="0" w:space="0" w:color="auto"/>
        <w:bottom w:val="none" w:sz="0" w:space="0" w:color="auto"/>
        <w:right w:val="none" w:sz="0" w:space="0" w:color="auto"/>
      </w:divBdr>
    </w:div>
    <w:div w:id="312609402">
      <w:bodyDiv w:val="1"/>
      <w:marLeft w:val="0"/>
      <w:marRight w:val="0"/>
      <w:marTop w:val="0"/>
      <w:marBottom w:val="0"/>
      <w:divBdr>
        <w:top w:val="none" w:sz="0" w:space="0" w:color="auto"/>
        <w:left w:val="none" w:sz="0" w:space="0" w:color="auto"/>
        <w:bottom w:val="none" w:sz="0" w:space="0" w:color="auto"/>
        <w:right w:val="none" w:sz="0" w:space="0" w:color="auto"/>
      </w:divBdr>
    </w:div>
    <w:div w:id="320890509">
      <w:bodyDiv w:val="1"/>
      <w:marLeft w:val="0"/>
      <w:marRight w:val="0"/>
      <w:marTop w:val="0"/>
      <w:marBottom w:val="0"/>
      <w:divBdr>
        <w:top w:val="none" w:sz="0" w:space="0" w:color="auto"/>
        <w:left w:val="none" w:sz="0" w:space="0" w:color="auto"/>
        <w:bottom w:val="none" w:sz="0" w:space="0" w:color="auto"/>
        <w:right w:val="none" w:sz="0" w:space="0" w:color="auto"/>
      </w:divBdr>
    </w:div>
    <w:div w:id="410085315">
      <w:bodyDiv w:val="1"/>
      <w:marLeft w:val="0"/>
      <w:marRight w:val="0"/>
      <w:marTop w:val="0"/>
      <w:marBottom w:val="0"/>
      <w:divBdr>
        <w:top w:val="none" w:sz="0" w:space="0" w:color="auto"/>
        <w:left w:val="none" w:sz="0" w:space="0" w:color="auto"/>
        <w:bottom w:val="none" w:sz="0" w:space="0" w:color="auto"/>
        <w:right w:val="none" w:sz="0" w:space="0" w:color="auto"/>
      </w:divBdr>
    </w:div>
    <w:div w:id="535387138">
      <w:bodyDiv w:val="1"/>
      <w:marLeft w:val="0"/>
      <w:marRight w:val="0"/>
      <w:marTop w:val="0"/>
      <w:marBottom w:val="0"/>
      <w:divBdr>
        <w:top w:val="none" w:sz="0" w:space="0" w:color="auto"/>
        <w:left w:val="none" w:sz="0" w:space="0" w:color="auto"/>
        <w:bottom w:val="none" w:sz="0" w:space="0" w:color="auto"/>
        <w:right w:val="none" w:sz="0" w:space="0" w:color="auto"/>
      </w:divBdr>
      <w:divsChild>
        <w:div w:id="310259176">
          <w:marLeft w:val="547"/>
          <w:marRight w:val="0"/>
          <w:marTop w:val="0"/>
          <w:marBottom w:val="0"/>
          <w:divBdr>
            <w:top w:val="none" w:sz="0" w:space="0" w:color="auto"/>
            <w:left w:val="none" w:sz="0" w:space="0" w:color="auto"/>
            <w:bottom w:val="none" w:sz="0" w:space="0" w:color="auto"/>
            <w:right w:val="none" w:sz="0" w:space="0" w:color="auto"/>
          </w:divBdr>
        </w:div>
      </w:divsChild>
    </w:div>
    <w:div w:id="571039110">
      <w:bodyDiv w:val="1"/>
      <w:marLeft w:val="0"/>
      <w:marRight w:val="0"/>
      <w:marTop w:val="0"/>
      <w:marBottom w:val="0"/>
      <w:divBdr>
        <w:top w:val="none" w:sz="0" w:space="0" w:color="auto"/>
        <w:left w:val="none" w:sz="0" w:space="0" w:color="auto"/>
        <w:bottom w:val="none" w:sz="0" w:space="0" w:color="auto"/>
        <w:right w:val="none" w:sz="0" w:space="0" w:color="auto"/>
      </w:divBdr>
    </w:div>
    <w:div w:id="633559484">
      <w:bodyDiv w:val="1"/>
      <w:marLeft w:val="0"/>
      <w:marRight w:val="0"/>
      <w:marTop w:val="0"/>
      <w:marBottom w:val="0"/>
      <w:divBdr>
        <w:top w:val="none" w:sz="0" w:space="0" w:color="auto"/>
        <w:left w:val="none" w:sz="0" w:space="0" w:color="auto"/>
        <w:bottom w:val="none" w:sz="0" w:space="0" w:color="auto"/>
        <w:right w:val="none" w:sz="0" w:space="0" w:color="auto"/>
      </w:divBdr>
      <w:divsChild>
        <w:div w:id="1725828588">
          <w:marLeft w:val="547"/>
          <w:marRight w:val="0"/>
          <w:marTop w:val="0"/>
          <w:marBottom w:val="0"/>
          <w:divBdr>
            <w:top w:val="none" w:sz="0" w:space="0" w:color="auto"/>
            <w:left w:val="none" w:sz="0" w:space="0" w:color="auto"/>
            <w:bottom w:val="none" w:sz="0" w:space="0" w:color="auto"/>
            <w:right w:val="none" w:sz="0" w:space="0" w:color="auto"/>
          </w:divBdr>
        </w:div>
      </w:divsChild>
    </w:div>
    <w:div w:id="642933166">
      <w:bodyDiv w:val="1"/>
      <w:marLeft w:val="0"/>
      <w:marRight w:val="0"/>
      <w:marTop w:val="0"/>
      <w:marBottom w:val="0"/>
      <w:divBdr>
        <w:top w:val="none" w:sz="0" w:space="0" w:color="auto"/>
        <w:left w:val="none" w:sz="0" w:space="0" w:color="auto"/>
        <w:bottom w:val="none" w:sz="0" w:space="0" w:color="auto"/>
        <w:right w:val="none" w:sz="0" w:space="0" w:color="auto"/>
      </w:divBdr>
    </w:div>
    <w:div w:id="687222184">
      <w:bodyDiv w:val="1"/>
      <w:marLeft w:val="0"/>
      <w:marRight w:val="0"/>
      <w:marTop w:val="0"/>
      <w:marBottom w:val="0"/>
      <w:divBdr>
        <w:top w:val="none" w:sz="0" w:space="0" w:color="auto"/>
        <w:left w:val="none" w:sz="0" w:space="0" w:color="auto"/>
        <w:bottom w:val="none" w:sz="0" w:space="0" w:color="auto"/>
        <w:right w:val="none" w:sz="0" w:space="0" w:color="auto"/>
      </w:divBdr>
    </w:div>
    <w:div w:id="704985803">
      <w:bodyDiv w:val="1"/>
      <w:marLeft w:val="0"/>
      <w:marRight w:val="0"/>
      <w:marTop w:val="0"/>
      <w:marBottom w:val="0"/>
      <w:divBdr>
        <w:top w:val="none" w:sz="0" w:space="0" w:color="auto"/>
        <w:left w:val="none" w:sz="0" w:space="0" w:color="auto"/>
        <w:bottom w:val="none" w:sz="0" w:space="0" w:color="auto"/>
        <w:right w:val="none" w:sz="0" w:space="0" w:color="auto"/>
      </w:divBdr>
    </w:div>
    <w:div w:id="821392603">
      <w:bodyDiv w:val="1"/>
      <w:marLeft w:val="0"/>
      <w:marRight w:val="0"/>
      <w:marTop w:val="0"/>
      <w:marBottom w:val="0"/>
      <w:divBdr>
        <w:top w:val="none" w:sz="0" w:space="0" w:color="auto"/>
        <w:left w:val="none" w:sz="0" w:space="0" w:color="auto"/>
        <w:bottom w:val="none" w:sz="0" w:space="0" w:color="auto"/>
        <w:right w:val="none" w:sz="0" w:space="0" w:color="auto"/>
      </w:divBdr>
    </w:div>
    <w:div w:id="843474686">
      <w:bodyDiv w:val="1"/>
      <w:marLeft w:val="0"/>
      <w:marRight w:val="0"/>
      <w:marTop w:val="0"/>
      <w:marBottom w:val="0"/>
      <w:divBdr>
        <w:top w:val="none" w:sz="0" w:space="0" w:color="auto"/>
        <w:left w:val="none" w:sz="0" w:space="0" w:color="auto"/>
        <w:bottom w:val="none" w:sz="0" w:space="0" w:color="auto"/>
        <w:right w:val="none" w:sz="0" w:space="0" w:color="auto"/>
      </w:divBdr>
    </w:div>
    <w:div w:id="914704267">
      <w:bodyDiv w:val="1"/>
      <w:marLeft w:val="0"/>
      <w:marRight w:val="0"/>
      <w:marTop w:val="0"/>
      <w:marBottom w:val="0"/>
      <w:divBdr>
        <w:top w:val="none" w:sz="0" w:space="0" w:color="auto"/>
        <w:left w:val="none" w:sz="0" w:space="0" w:color="auto"/>
        <w:bottom w:val="none" w:sz="0" w:space="0" w:color="auto"/>
        <w:right w:val="none" w:sz="0" w:space="0" w:color="auto"/>
      </w:divBdr>
    </w:div>
    <w:div w:id="976879717">
      <w:bodyDiv w:val="1"/>
      <w:marLeft w:val="0"/>
      <w:marRight w:val="0"/>
      <w:marTop w:val="0"/>
      <w:marBottom w:val="0"/>
      <w:divBdr>
        <w:top w:val="none" w:sz="0" w:space="0" w:color="auto"/>
        <w:left w:val="none" w:sz="0" w:space="0" w:color="auto"/>
        <w:bottom w:val="none" w:sz="0" w:space="0" w:color="auto"/>
        <w:right w:val="none" w:sz="0" w:space="0" w:color="auto"/>
      </w:divBdr>
      <w:divsChild>
        <w:div w:id="554007325">
          <w:marLeft w:val="547"/>
          <w:marRight w:val="0"/>
          <w:marTop w:val="0"/>
          <w:marBottom w:val="0"/>
          <w:divBdr>
            <w:top w:val="none" w:sz="0" w:space="0" w:color="auto"/>
            <w:left w:val="none" w:sz="0" w:space="0" w:color="auto"/>
            <w:bottom w:val="none" w:sz="0" w:space="0" w:color="auto"/>
            <w:right w:val="none" w:sz="0" w:space="0" w:color="auto"/>
          </w:divBdr>
        </w:div>
      </w:divsChild>
    </w:div>
    <w:div w:id="1217594918">
      <w:bodyDiv w:val="1"/>
      <w:marLeft w:val="0"/>
      <w:marRight w:val="0"/>
      <w:marTop w:val="0"/>
      <w:marBottom w:val="0"/>
      <w:divBdr>
        <w:top w:val="none" w:sz="0" w:space="0" w:color="auto"/>
        <w:left w:val="none" w:sz="0" w:space="0" w:color="auto"/>
        <w:bottom w:val="none" w:sz="0" w:space="0" w:color="auto"/>
        <w:right w:val="none" w:sz="0" w:space="0" w:color="auto"/>
      </w:divBdr>
    </w:div>
    <w:div w:id="1446774476">
      <w:bodyDiv w:val="1"/>
      <w:marLeft w:val="0"/>
      <w:marRight w:val="0"/>
      <w:marTop w:val="0"/>
      <w:marBottom w:val="0"/>
      <w:divBdr>
        <w:top w:val="none" w:sz="0" w:space="0" w:color="auto"/>
        <w:left w:val="none" w:sz="0" w:space="0" w:color="auto"/>
        <w:bottom w:val="none" w:sz="0" w:space="0" w:color="auto"/>
        <w:right w:val="none" w:sz="0" w:space="0" w:color="auto"/>
      </w:divBdr>
      <w:divsChild>
        <w:div w:id="1994291598">
          <w:marLeft w:val="576"/>
          <w:marRight w:val="0"/>
          <w:marTop w:val="80"/>
          <w:marBottom w:val="0"/>
          <w:divBdr>
            <w:top w:val="none" w:sz="0" w:space="0" w:color="auto"/>
            <w:left w:val="none" w:sz="0" w:space="0" w:color="auto"/>
            <w:bottom w:val="none" w:sz="0" w:space="0" w:color="auto"/>
            <w:right w:val="none" w:sz="0" w:space="0" w:color="auto"/>
          </w:divBdr>
        </w:div>
      </w:divsChild>
    </w:div>
    <w:div w:id="1482304061">
      <w:bodyDiv w:val="1"/>
      <w:marLeft w:val="0"/>
      <w:marRight w:val="0"/>
      <w:marTop w:val="0"/>
      <w:marBottom w:val="0"/>
      <w:divBdr>
        <w:top w:val="none" w:sz="0" w:space="0" w:color="auto"/>
        <w:left w:val="none" w:sz="0" w:space="0" w:color="auto"/>
        <w:bottom w:val="none" w:sz="0" w:space="0" w:color="auto"/>
        <w:right w:val="none" w:sz="0" w:space="0" w:color="auto"/>
      </w:divBdr>
    </w:div>
    <w:div w:id="1562910175">
      <w:bodyDiv w:val="1"/>
      <w:marLeft w:val="0"/>
      <w:marRight w:val="0"/>
      <w:marTop w:val="0"/>
      <w:marBottom w:val="0"/>
      <w:divBdr>
        <w:top w:val="none" w:sz="0" w:space="0" w:color="auto"/>
        <w:left w:val="none" w:sz="0" w:space="0" w:color="auto"/>
        <w:bottom w:val="none" w:sz="0" w:space="0" w:color="auto"/>
        <w:right w:val="none" w:sz="0" w:space="0" w:color="auto"/>
      </w:divBdr>
    </w:div>
    <w:div w:id="1567883939">
      <w:bodyDiv w:val="1"/>
      <w:marLeft w:val="0"/>
      <w:marRight w:val="0"/>
      <w:marTop w:val="0"/>
      <w:marBottom w:val="0"/>
      <w:divBdr>
        <w:top w:val="none" w:sz="0" w:space="0" w:color="auto"/>
        <w:left w:val="none" w:sz="0" w:space="0" w:color="auto"/>
        <w:bottom w:val="none" w:sz="0" w:space="0" w:color="auto"/>
        <w:right w:val="none" w:sz="0" w:space="0" w:color="auto"/>
      </w:divBdr>
      <w:divsChild>
        <w:div w:id="1352947941">
          <w:marLeft w:val="547"/>
          <w:marRight w:val="0"/>
          <w:marTop w:val="0"/>
          <w:marBottom w:val="0"/>
          <w:divBdr>
            <w:top w:val="none" w:sz="0" w:space="0" w:color="auto"/>
            <w:left w:val="none" w:sz="0" w:space="0" w:color="auto"/>
            <w:bottom w:val="none" w:sz="0" w:space="0" w:color="auto"/>
            <w:right w:val="none" w:sz="0" w:space="0" w:color="auto"/>
          </w:divBdr>
        </w:div>
      </w:divsChild>
    </w:div>
    <w:div w:id="1615866375">
      <w:bodyDiv w:val="1"/>
      <w:marLeft w:val="0"/>
      <w:marRight w:val="0"/>
      <w:marTop w:val="0"/>
      <w:marBottom w:val="0"/>
      <w:divBdr>
        <w:top w:val="none" w:sz="0" w:space="0" w:color="auto"/>
        <w:left w:val="none" w:sz="0" w:space="0" w:color="auto"/>
        <w:bottom w:val="none" w:sz="0" w:space="0" w:color="auto"/>
        <w:right w:val="none" w:sz="0" w:space="0" w:color="auto"/>
      </w:divBdr>
      <w:divsChild>
        <w:div w:id="1765956330">
          <w:marLeft w:val="576"/>
          <w:marRight w:val="0"/>
          <w:marTop w:val="80"/>
          <w:marBottom w:val="0"/>
          <w:divBdr>
            <w:top w:val="none" w:sz="0" w:space="0" w:color="auto"/>
            <w:left w:val="none" w:sz="0" w:space="0" w:color="auto"/>
            <w:bottom w:val="none" w:sz="0" w:space="0" w:color="auto"/>
            <w:right w:val="none" w:sz="0" w:space="0" w:color="auto"/>
          </w:divBdr>
        </w:div>
      </w:divsChild>
    </w:div>
    <w:div w:id="1657102964">
      <w:bodyDiv w:val="1"/>
      <w:marLeft w:val="0"/>
      <w:marRight w:val="0"/>
      <w:marTop w:val="0"/>
      <w:marBottom w:val="0"/>
      <w:divBdr>
        <w:top w:val="none" w:sz="0" w:space="0" w:color="auto"/>
        <w:left w:val="none" w:sz="0" w:space="0" w:color="auto"/>
        <w:bottom w:val="none" w:sz="0" w:space="0" w:color="auto"/>
        <w:right w:val="none" w:sz="0" w:space="0" w:color="auto"/>
      </w:divBdr>
    </w:div>
    <w:div w:id="1745252098">
      <w:bodyDiv w:val="1"/>
      <w:marLeft w:val="0"/>
      <w:marRight w:val="0"/>
      <w:marTop w:val="0"/>
      <w:marBottom w:val="0"/>
      <w:divBdr>
        <w:top w:val="none" w:sz="0" w:space="0" w:color="auto"/>
        <w:left w:val="none" w:sz="0" w:space="0" w:color="auto"/>
        <w:bottom w:val="none" w:sz="0" w:space="0" w:color="auto"/>
        <w:right w:val="none" w:sz="0" w:space="0" w:color="auto"/>
      </w:divBdr>
    </w:div>
    <w:div w:id="1847012941">
      <w:bodyDiv w:val="1"/>
      <w:marLeft w:val="0"/>
      <w:marRight w:val="0"/>
      <w:marTop w:val="0"/>
      <w:marBottom w:val="0"/>
      <w:divBdr>
        <w:top w:val="none" w:sz="0" w:space="0" w:color="auto"/>
        <w:left w:val="none" w:sz="0" w:space="0" w:color="auto"/>
        <w:bottom w:val="none" w:sz="0" w:space="0" w:color="auto"/>
        <w:right w:val="none" w:sz="0" w:space="0" w:color="auto"/>
      </w:divBdr>
      <w:divsChild>
        <w:div w:id="992295530">
          <w:marLeft w:val="979"/>
          <w:marRight w:val="0"/>
          <w:marTop w:val="80"/>
          <w:marBottom w:val="0"/>
          <w:divBdr>
            <w:top w:val="none" w:sz="0" w:space="0" w:color="auto"/>
            <w:left w:val="none" w:sz="0" w:space="0" w:color="auto"/>
            <w:bottom w:val="none" w:sz="0" w:space="0" w:color="auto"/>
            <w:right w:val="none" w:sz="0" w:space="0" w:color="auto"/>
          </w:divBdr>
        </w:div>
        <w:div w:id="486677732">
          <w:marLeft w:val="979"/>
          <w:marRight w:val="0"/>
          <w:marTop w:val="80"/>
          <w:marBottom w:val="0"/>
          <w:divBdr>
            <w:top w:val="none" w:sz="0" w:space="0" w:color="auto"/>
            <w:left w:val="none" w:sz="0" w:space="0" w:color="auto"/>
            <w:bottom w:val="none" w:sz="0" w:space="0" w:color="auto"/>
            <w:right w:val="none" w:sz="0" w:space="0" w:color="auto"/>
          </w:divBdr>
        </w:div>
      </w:divsChild>
    </w:div>
    <w:div w:id="1883246154">
      <w:bodyDiv w:val="1"/>
      <w:marLeft w:val="0"/>
      <w:marRight w:val="0"/>
      <w:marTop w:val="0"/>
      <w:marBottom w:val="0"/>
      <w:divBdr>
        <w:top w:val="none" w:sz="0" w:space="0" w:color="auto"/>
        <w:left w:val="none" w:sz="0" w:space="0" w:color="auto"/>
        <w:bottom w:val="none" w:sz="0" w:space="0" w:color="auto"/>
        <w:right w:val="none" w:sz="0" w:space="0" w:color="auto"/>
      </w:divBdr>
    </w:div>
    <w:div w:id="204875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World_Bank" TargetMode="External"/><Relationship Id="rId2" Type="http://schemas.openxmlformats.org/officeDocument/2006/relationships/hyperlink" Target="https://en.wikipedia.org/wiki/World_Development_Indicators" TargetMode="External"/><Relationship Id="rId1" Type="http://schemas.openxmlformats.org/officeDocument/2006/relationships/hyperlink" Target="http://databank.worldbank.org/data/download/GDP.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61C768372C44521A350D781B3A284A2"/>
        <w:category>
          <w:name w:val="General"/>
          <w:gallery w:val="placeholder"/>
        </w:category>
        <w:types>
          <w:type w:val="bbPlcHdr"/>
        </w:types>
        <w:behaviors>
          <w:behavior w:val="content"/>
        </w:behaviors>
        <w:guid w:val="{B81FA452-00B1-4B07-B58E-AA017BF9A31A}"/>
      </w:docPartPr>
      <w:docPartBody>
        <w:p w:rsidR="00000000" w:rsidRDefault="0028647B" w:rsidP="0028647B">
          <w:pPr>
            <w:pStyle w:val="961C768372C44521A350D781B3A284A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8647B"/>
    <w:rsid w:val="00042298"/>
    <w:rsid w:val="0028647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1C768372C44521A350D781B3A284A2">
    <w:name w:val="961C768372C44521A350D781B3A284A2"/>
    <w:rsid w:val="0028647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06635D-3E7C-42D3-B579-36F7CFE82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3607</Words>
  <Characters>20562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6, (2017), June 2017                                                                                               “ISSN 2455-2488”</dc:title>
  <dc:creator>WINDOWS 8</dc:creator>
  <cp:lastModifiedBy>admin</cp:lastModifiedBy>
  <cp:revision>2</cp:revision>
  <dcterms:created xsi:type="dcterms:W3CDTF">2018-02-13T06:55:00Z</dcterms:created>
  <dcterms:modified xsi:type="dcterms:W3CDTF">2018-02-13T06:55:00Z</dcterms:modified>
</cp:coreProperties>
</file>