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07E17" w14:textId="77777777" w:rsidR="00B1122C" w:rsidRDefault="00000000">
      <w:pPr>
        <w:pStyle w:val="Heading1"/>
      </w:pPr>
      <w:r>
        <w:t xml:space="preserve">Relevance of the Indian Penal Code in Controlling and </w:t>
      </w:r>
    </w:p>
    <w:p w14:paraId="4FD21351" w14:textId="77777777" w:rsidR="00B1122C" w:rsidRDefault="00000000">
      <w:pPr>
        <w:spacing w:after="180" w:line="259" w:lineRule="auto"/>
        <w:ind w:left="267" w:firstLine="0"/>
        <w:jc w:val="center"/>
      </w:pPr>
      <w:r>
        <w:rPr>
          <w:b/>
          <w:sz w:val="28"/>
        </w:rPr>
        <w:t xml:space="preserve">Combating Crime in Modern Age </w:t>
      </w:r>
    </w:p>
    <w:p w14:paraId="493BF7E5" w14:textId="77777777" w:rsidR="00B1122C" w:rsidRDefault="00000000">
      <w:pPr>
        <w:spacing w:after="180" w:line="259" w:lineRule="auto"/>
        <w:ind w:left="0" w:right="574" w:firstLine="0"/>
        <w:jc w:val="right"/>
      </w:pPr>
      <w:r>
        <w:rPr>
          <w:b/>
          <w:sz w:val="28"/>
        </w:rPr>
        <w:t>Asst. Prof. Amit Kumar</w:t>
      </w:r>
      <w:r w:rsidR="009D60C5">
        <w:rPr>
          <w:rStyle w:val="FootnoteReference"/>
          <w:b/>
          <w:sz w:val="28"/>
        </w:rPr>
        <w:footnoteReference w:id="1"/>
      </w:r>
      <w:r>
        <w:rPr>
          <w:b/>
          <w:sz w:val="28"/>
        </w:rPr>
        <w:t xml:space="preserve">  </w:t>
      </w:r>
    </w:p>
    <w:p w14:paraId="0C2D599F" w14:textId="6DE7E5C7" w:rsidR="00B1122C" w:rsidRDefault="00B1122C">
      <w:pPr>
        <w:spacing w:after="146" w:line="259" w:lineRule="auto"/>
        <w:ind w:left="0" w:right="501" w:firstLine="0"/>
        <w:jc w:val="right"/>
      </w:pPr>
    </w:p>
    <w:p w14:paraId="42D3E60E" w14:textId="77777777" w:rsidR="00B1122C" w:rsidRDefault="00000000">
      <w:pPr>
        <w:spacing w:after="30" w:line="372" w:lineRule="auto"/>
        <w:ind w:left="850" w:right="573" w:firstLine="0"/>
      </w:pPr>
      <w:r>
        <w:rPr>
          <w:b/>
          <w:i/>
        </w:rPr>
        <w:t xml:space="preserve">Criminals, people who commit crimes, usually society rejects these people. They are also part of society. Give them some form of punishment to say they were wrong, but show them they are part of society and can change. Show them compassion.” </w:t>
      </w:r>
    </w:p>
    <w:p w14:paraId="562D70E4" w14:textId="77777777" w:rsidR="00B1122C" w:rsidRDefault="00000000">
      <w:pPr>
        <w:spacing w:after="16" w:line="259" w:lineRule="auto"/>
        <w:ind w:left="0" w:right="569" w:firstLine="0"/>
        <w:jc w:val="right"/>
      </w:pPr>
      <w:r>
        <w:rPr>
          <w:b/>
          <w:i/>
        </w:rPr>
        <w:t xml:space="preserve"> - Dalai Lama. </w:t>
      </w:r>
    </w:p>
    <w:p w14:paraId="2850B172" w14:textId="77777777" w:rsidR="00B1122C" w:rsidRDefault="00000000">
      <w:pPr>
        <w:spacing w:after="165" w:line="259" w:lineRule="auto"/>
        <w:ind w:left="850" w:firstLine="0"/>
        <w:jc w:val="left"/>
      </w:pPr>
      <w:r>
        <w:rPr>
          <w:rFonts w:ascii="Calibri" w:eastAsia="Calibri" w:hAnsi="Calibri" w:cs="Calibri"/>
          <w:sz w:val="22"/>
        </w:rPr>
        <w:t xml:space="preserve"> </w:t>
      </w:r>
    </w:p>
    <w:p w14:paraId="3AB43B5B" w14:textId="77777777" w:rsidR="00B1122C" w:rsidRDefault="00000000">
      <w:pPr>
        <w:spacing w:after="60" w:line="359" w:lineRule="auto"/>
        <w:ind w:left="1451" w:right="-4"/>
      </w:pPr>
      <w:r>
        <w:rPr>
          <w:i/>
        </w:rPr>
        <w:t xml:space="preserve">The death penalty is a term used to describe the act of putting a person to death, after judgment by a legal system, either as an act of retribution, or to ensure they cannot commit future crimes. The concept was originated in order to serve as example to other would-be criminals, to deter them from committing murder or terrorist act, to punish the criminal for his/her act, to obtain retribution on behalf of the victims. Despite the inhuman adversities done by such criminals, death penalty is no answer. The answer lies in transforming and forgiving them as 'forgiveness is the virtue of the brave, and brave are those who make a difference. It has been already that a rehabilitated criminal can make a morally valuable contribution to society. All legal system of the world accepted that killing human life is morally wrong under all circumstances. We have precedents, which shows that </w:t>
      </w:r>
      <w:r>
        <w:rPr>
          <w:i/>
          <w:color w:val="333333"/>
        </w:rPr>
        <w:t xml:space="preserve">wrongly convicted, innocent people have received death penalty sentences, and tragically, were killed by the state. </w:t>
      </w:r>
    </w:p>
    <w:p w14:paraId="2F55DCD7" w14:textId="77777777" w:rsidR="00B1122C" w:rsidRDefault="00000000">
      <w:pPr>
        <w:spacing w:after="184" w:line="259" w:lineRule="auto"/>
        <w:ind w:left="345" w:firstLine="0"/>
        <w:jc w:val="center"/>
      </w:pPr>
      <w:r>
        <w:rPr>
          <w:b/>
          <w:sz w:val="28"/>
        </w:rPr>
        <w:t xml:space="preserve"> </w:t>
      </w:r>
    </w:p>
    <w:p w14:paraId="0C05E239" w14:textId="77777777" w:rsidR="00B1122C" w:rsidRDefault="00000000">
      <w:pPr>
        <w:spacing w:after="180" w:line="259" w:lineRule="auto"/>
        <w:ind w:left="0" w:firstLine="0"/>
        <w:jc w:val="left"/>
      </w:pPr>
      <w:r>
        <w:rPr>
          <w:b/>
          <w:sz w:val="28"/>
        </w:rPr>
        <w:t xml:space="preserve"> </w:t>
      </w:r>
    </w:p>
    <w:p w14:paraId="58C46E6F" w14:textId="77777777" w:rsidR="00B1122C" w:rsidRDefault="00000000">
      <w:pPr>
        <w:spacing w:after="184" w:line="259" w:lineRule="auto"/>
        <w:ind w:left="0" w:firstLine="0"/>
        <w:jc w:val="left"/>
      </w:pPr>
      <w:r>
        <w:rPr>
          <w:b/>
          <w:sz w:val="28"/>
        </w:rPr>
        <w:t xml:space="preserve"> </w:t>
      </w:r>
    </w:p>
    <w:p w14:paraId="02CD8E57" w14:textId="77777777" w:rsidR="00B1122C" w:rsidRDefault="00000000">
      <w:pPr>
        <w:spacing w:after="185" w:line="259" w:lineRule="auto"/>
        <w:ind w:left="0" w:firstLine="0"/>
        <w:jc w:val="left"/>
      </w:pPr>
      <w:r>
        <w:rPr>
          <w:b/>
          <w:sz w:val="28"/>
        </w:rPr>
        <w:t xml:space="preserve"> </w:t>
      </w:r>
    </w:p>
    <w:p w14:paraId="22DA564E" w14:textId="77777777" w:rsidR="00B1122C" w:rsidRDefault="00000000">
      <w:pPr>
        <w:spacing w:after="0" w:line="259" w:lineRule="auto"/>
        <w:ind w:left="850" w:firstLine="0"/>
        <w:jc w:val="left"/>
      </w:pPr>
      <w:r>
        <w:rPr>
          <w:b/>
          <w:sz w:val="28"/>
        </w:rPr>
        <w:t xml:space="preserve"> </w:t>
      </w:r>
    </w:p>
    <w:p w14:paraId="2D2DB8BE" w14:textId="77777777" w:rsidR="00B1122C" w:rsidRDefault="00000000">
      <w:pPr>
        <w:pStyle w:val="Heading1"/>
        <w:ind w:left="-5"/>
      </w:pPr>
      <w:r>
        <w:lastRenderedPageBreak/>
        <w:t xml:space="preserve">INTRODUCTION </w:t>
      </w:r>
    </w:p>
    <w:p w14:paraId="4E1529AA" w14:textId="77777777" w:rsidR="00B1122C" w:rsidRDefault="00000000">
      <w:pPr>
        <w:ind w:left="-5"/>
      </w:pPr>
      <w:r>
        <w:t xml:space="preserve">“If every saint has a past, every sinner has a future and it is the role of law to </w:t>
      </w:r>
      <w:proofErr w:type="spellStart"/>
      <w:r>
        <w:t>remindboth</w:t>
      </w:r>
      <w:proofErr w:type="spellEnd"/>
      <w:r>
        <w:t xml:space="preserve"> of this.” - Justice V. R. Krishna Iyer</w:t>
      </w:r>
      <w:r>
        <w:rPr>
          <w:vertAlign w:val="superscript"/>
        </w:rPr>
        <w:footnoteReference w:id="2"/>
      </w:r>
      <w:r>
        <w:t xml:space="preserve"> </w:t>
      </w:r>
    </w:p>
    <w:p w14:paraId="1CEC3407" w14:textId="77777777" w:rsidR="00B1122C" w:rsidRDefault="00000000">
      <w:pPr>
        <w:ind w:left="-5"/>
      </w:pPr>
      <w:r>
        <w:t xml:space="preserve">“What confers a criminal character on an act is not the nature of the act but </w:t>
      </w:r>
      <w:proofErr w:type="spellStart"/>
      <w:r>
        <w:t>thedefinition</w:t>
      </w:r>
      <w:proofErr w:type="spellEnd"/>
      <w:r>
        <w:t xml:space="preserve"> given to it by the society. We do not reprove certain behaviour because it </w:t>
      </w:r>
      <w:proofErr w:type="spellStart"/>
      <w:r>
        <w:t>iscriminal</w:t>
      </w:r>
      <w:proofErr w:type="spellEnd"/>
      <w:r>
        <w:t xml:space="preserve">; it is criminal because we reprove it.” - Emile Durkheim [French sociologist(1890)] </w:t>
      </w:r>
    </w:p>
    <w:p w14:paraId="2C94BF25" w14:textId="77777777" w:rsidR="00B1122C" w:rsidRDefault="00000000">
      <w:pPr>
        <w:spacing w:after="112" w:line="259" w:lineRule="auto"/>
        <w:ind w:left="0" w:firstLine="0"/>
        <w:jc w:val="left"/>
      </w:pPr>
      <w:r>
        <w:t xml:space="preserve"> </w:t>
      </w:r>
    </w:p>
    <w:p w14:paraId="6175B6AC" w14:textId="77777777" w:rsidR="00B1122C" w:rsidRDefault="00000000">
      <w:pPr>
        <w:ind w:left="-5"/>
      </w:pPr>
      <w:r>
        <w:t xml:space="preserve">Today one of the foremost needs of the society is its ability to render security and </w:t>
      </w:r>
      <w:proofErr w:type="spellStart"/>
      <w:r>
        <w:t>tosupport</w:t>
      </w:r>
      <w:proofErr w:type="spellEnd"/>
      <w:r>
        <w:t xml:space="preserve"> individual subsistence. We do not suffer much from the lack of </w:t>
      </w:r>
      <w:proofErr w:type="spellStart"/>
      <w:r>
        <w:t>physicalwants</w:t>
      </w:r>
      <w:proofErr w:type="spellEnd"/>
      <w:r>
        <w:t xml:space="preserve">, but our actual suffering emerges from the excessive sense of insecurity that </w:t>
      </w:r>
      <w:proofErr w:type="spellStart"/>
      <w:r>
        <w:t>haswrapped</w:t>
      </w:r>
      <w:proofErr w:type="spellEnd"/>
      <w:r>
        <w:t xml:space="preserve"> us. We constantly fear losing what is rightfully ours. It is this basic fear </w:t>
      </w:r>
      <w:proofErr w:type="spellStart"/>
      <w:r>
        <w:t>thatmakes</w:t>
      </w:r>
      <w:proofErr w:type="spellEnd"/>
      <w:r>
        <w:t xml:space="preserve"> a person most uncomfortable and this is also the central mess that one </w:t>
      </w:r>
      <w:proofErr w:type="spellStart"/>
      <w:r>
        <w:t>bumpsinto</w:t>
      </w:r>
      <w:proofErr w:type="spellEnd"/>
      <w:r>
        <w:t xml:space="preserve"> most often. </w:t>
      </w:r>
    </w:p>
    <w:p w14:paraId="7BEDC237" w14:textId="77777777" w:rsidR="00B1122C" w:rsidRDefault="00000000">
      <w:pPr>
        <w:spacing w:after="122" w:line="259" w:lineRule="auto"/>
        <w:ind w:left="0" w:firstLine="0"/>
        <w:jc w:val="left"/>
      </w:pPr>
      <w:r>
        <w:t xml:space="preserve"> </w:t>
      </w:r>
    </w:p>
    <w:p w14:paraId="6B40C119" w14:textId="77777777" w:rsidR="00B1122C" w:rsidRDefault="00000000">
      <w:pPr>
        <w:spacing w:after="0" w:line="259" w:lineRule="auto"/>
        <w:ind w:left="-5"/>
        <w:jc w:val="left"/>
      </w:pPr>
      <w:r>
        <w:rPr>
          <w:b/>
        </w:rPr>
        <w:t xml:space="preserve">PUNISHMENT </w:t>
      </w:r>
    </w:p>
    <w:p w14:paraId="2E3CC582" w14:textId="77777777" w:rsidR="00B1122C" w:rsidRDefault="00000000">
      <w:pPr>
        <w:spacing w:after="0" w:line="259" w:lineRule="auto"/>
        <w:ind w:left="0" w:firstLine="0"/>
        <w:jc w:val="left"/>
      </w:pPr>
      <w:r>
        <w:rPr>
          <w:b/>
        </w:rPr>
        <w:t xml:space="preserve"> </w:t>
      </w:r>
    </w:p>
    <w:p w14:paraId="6C71D594" w14:textId="77777777" w:rsidR="00B1122C" w:rsidRDefault="00000000">
      <w:pPr>
        <w:ind w:left="-5"/>
      </w:pPr>
      <w:r>
        <w:t xml:space="preserve">The word “punishment” has been defined as a penalty imposed for an offence or </w:t>
      </w:r>
      <w:proofErr w:type="spellStart"/>
      <w:r>
        <w:t>aninformal</w:t>
      </w:r>
      <w:proofErr w:type="spellEnd"/>
      <w:r>
        <w:t xml:space="preserve"> rough treatment.</w:t>
      </w:r>
      <w:r>
        <w:rPr>
          <w:vertAlign w:val="superscript"/>
        </w:rPr>
        <w:footnoteReference w:id="3"/>
      </w:r>
      <w:r>
        <w:t xml:space="preserve"> Whatever be the ultimate aim of punishment, in the </w:t>
      </w:r>
      <w:proofErr w:type="spellStart"/>
      <w:r>
        <w:t>firstinstance</w:t>
      </w:r>
      <w:proofErr w:type="spellEnd"/>
      <w:r>
        <w:t xml:space="preserve"> it is the imposition on an evil. Punishment, as Bentham said, is itself an </w:t>
      </w:r>
      <w:proofErr w:type="spellStart"/>
      <w:r>
        <w:t>evil;it</w:t>
      </w:r>
      <w:proofErr w:type="spellEnd"/>
      <w:r>
        <w:t xml:space="preserve"> is a negative premise. Any power of punishment to reform the offender is </w:t>
      </w:r>
      <w:proofErr w:type="spellStart"/>
      <w:r>
        <w:t>stronglydenied</w:t>
      </w:r>
      <w:proofErr w:type="spellEnd"/>
      <w:r>
        <w:t xml:space="preserve"> on the dual grounds of principle and experience. Mahatma Gandhi </w:t>
      </w:r>
      <w:proofErr w:type="spellStart"/>
      <w:r>
        <w:t>thuselucidated</w:t>
      </w:r>
      <w:proofErr w:type="spellEnd"/>
      <w:r>
        <w:t xml:space="preserve">: 'hate the crime and not the criminal'. </w:t>
      </w:r>
    </w:p>
    <w:p w14:paraId="661B884C" w14:textId="77777777" w:rsidR="00B1122C" w:rsidRDefault="00000000">
      <w:pPr>
        <w:spacing w:after="112" w:line="259" w:lineRule="auto"/>
        <w:ind w:left="0" w:firstLine="0"/>
        <w:jc w:val="left"/>
      </w:pPr>
      <w:r>
        <w:t xml:space="preserve"> </w:t>
      </w:r>
    </w:p>
    <w:p w14:paraId="4948BD6D" w14:textId="77777777" w:rsidR="00B1122C" w:rsidRDefault="00000000">
      <w:pPr>
        <w:ind w:left="-5"/>
      </w:pPr>
      <w:r>
        <w:t xml:space="preserve">Law is the string that binds society, and he who attempts to break the string is </w:t>
      </w:r>
      <w:proofErr w:type="spellStart"/>
      <w:r>
        <w:t>adanger</w:t>
      </w:r>
      <w:proofErr w:type="spellEnd"/>
      <w:r>
        <w:t xml:space="preserve"> to the society as a whole and dealt with sternly by the powerful arms of </w:t>
      </w:r>
      <w:proofErr w:type="spellStart"/>
      <w:r>
        <w:t>lawand</w:t>
      </w:r>
      <w:proofErr w:type="spellEnd"/>
      <w:r>
        <w:t xml:space="preserve"> here comes the role of punishments. Punishment, whether legal or divine, </w:t>
      </w:r>
      <w:proofErr w:type="spellStart"/>
      <w:r>
        <w:t>needsjustification</w:t>
      </w:r>
      <w:proofErr w:type="spellEnd"/>
      <w:r>
        <w:t>.</w:t>
      </w:r>
      <w:r>
        <w:rPr>
          <w:vertAlign w:val="superscript"/>
        </w:rPr>
        <w:footnoteReference w:id="4"/>
      </w:r>
      <w:r>
        <w:t xml:space="preserve">Experiments have revealed that punishment as a rule does omit reform. On </w:t>
      </w:r>
      <w:proofErr w:type="spellStart"/>
      <w:r>
        <w:t>thecontrary</w:t>
      </w:r>
      <w:proofErr w:type="spellEnd"/>
      <w:r>
        <w:t xml:space="preserve"> it often mortifies and sheathes.  </w:t>
      </w:r>
    </w:p>
    <w:p w14:paraId="0697D512" w14:textId="77777777" w:rsidR="00B1122C" w:rsidRDefault="00000000">
      <w:pPr>
        <w:tabs>
          <w:tab w:val="center" w:pos="1497"/>
          <w:tab w:val="center" w:pos="2170"/>
          <w:tab w:val="center" w:pos="2966"/>
          <w:tab w:val="center" w:pos="4176"/>
          <w:tab w:val="center" w:pos="5344"/>
          <w:tab w:val="center" w:pos="6470"/>
          <w:tab w:val="center" w:pos="7528"/>
          <w:tab w:val="center" w:pos="8164"/>
          <w:tab w:val="right" w:pos="9031"/>
        </w:tabs>
        <w:spacing w:after="119" w:line="259" w:lineRule="auto"/>
        <w:ind w:left="-15" w:firstLine="0"/>
        <w:jc w:val="left"/>
      </w:pPr>
      <w:r>
        <w:t xml:space="preserve">Immanuel </w:t>
      </w:r>
      <w:r>
        <w:tab/>
        <w:t xml:space="preserve">Kant, </w:t>
      </w:r>
      <w:r>
        <w:tab/>
        <w:t xml:space="preserve">the </w:t>
      </w:r>
      <w:r>
        <w:tab/>
        <w:t xml:space="preserve">German </w:t>
      </w:r>
      <w:r>
        <w:tab/>
        <w:t xml:space="preserve">philosopher </w:t>
      </w:r>
      <w:r>
        <w:tab/>
        <w:t xml:space="preserve">sounds </w:t>
      </w:r>
      <w:r>
        <w:tab/>
        <w:t xml:space="preserve">pessimistic </w:t>
      </w:r>
      <w:r>
        <w:tab/>
        <w:t xml:space="preserve">when </w:t>
      </w:r>
      <w:r>
        <w:tab/>
        <w:t xml:space="preserve">he </w:t>
      </w:r>
      <w:r>
        <w:tab/>
        <w:t xml:space="preserve">says: </w:t>
      </w:r>
    </w:p>
    <w:p w14:paraId="09D5B82F" w14:textId="77777777" w:rsidR="00B1122C" w:rsidRDefault="00000000">
      <w:pPr>
        <w:ind w:left="-5"/>
      </w:pPr>
      <w:r>
        <w:lastRenderedPageBreak/>
        <w:t>"</w:t>
      </w:r>
      <w:proofErr w:type="spellStart"/>
      <w:r>
        <w:t>Judicialpunishment</w:t>
      </w:r>
      <w:proofErr w:type="spellEnd"/>
      <w:r>
        <w:t xml:space="preserve"> can never serve merely as a means to further another good, whether for the offender himself or for society, but must always be inflicted on him for the </w:t>
      </w:r>
      <w:proofErr w:type="spellStart"/>
      <w:r>
        <w:t>solereason</w:t>
      </w:r>
      <w:proofErr w:type="spellEnd"/>
      <w:r>
        <w:t xml:space="preserve"> that he has committed a crime."</w:t>
      </w:r>
      <w:r>
        <w:rPr>
          <w:vertAlign w:val="superscript"/>
        </w:rPr>
        <w:footnoteReference w:id="5"/>
      </w:r>
      <w:r>
        <w:t xml:space="preserve"> The aim of punishment must be to </w:t>
      </w:r>
      <w:proofErr w:type="spellStart"/>
      <w:r>
        <w:t>replacejustice</w:t>
      </w:r>
      <w:proofErr w:type="spellEnd"/>
      <w:r>
        <w:t xml:space="preserve"> for injustice. According to Paranjape the fundamental principle </w:t>
      </w:r>
      <w:proofErr w:type="spellStart"/>
      <w:r>
        <w:t>whichunderlies</w:t>
      </w:r>
      <w:proofErr w:type="spellEnd"/>
      <w:r>
        <w:t xml:space="preserve"> the doctrine concerning the desirability and objectiveness of punishment </w:t>
      </w:r>
      <w:proofErr w:type="spellStart"/>
      <w:r>
        <w:t>isto</w:t>
      </w:r>
      <w:proofErr w:type="spellEnd"/>
      <w:r>
        <w:t xml:space="preserve"> reduce the frequency of criminal behaviour either by deterring the </w:t>
      </w:r>
      <w:proofErr w:type="spellStart"/>
      <w:r>
        <w:t>prospectiveoffenders</w:t>
      </w:r>
      <w:proofErr w:type="spellEnd"/>
      <w:r>
        <w:t xml:space="preserve"> or by debilitating and thwarting them from replicating the offence or </w:t>
      </w:r>
      <w:proofErr w:type="spellStart"/>
      <w:r>
        <w:t>byreforming</w:t>
      </w:r>
      <w:proofErr w:type="spellEnd"/>
      <w:r>
        <w:t xml:space="preserve"> them into law abiding citizens.</w:t>
      </w:r>
      <w:r>
        <w:rPr>
          <w:vertAlign w:val="superscript"/>
        </w:rPr>
        <w:footnoteReference w:id="6"/>
      </w:r>
      <w:r>
        <w:t xml:space="preserve"> </w:t>
      </w:r>
    </w:p>
    <w:p w14:paraId="67078FBB" w14:textId="77777777" w:rsidR="00B1122C" w:rsidRDefault="00000000">
      <w:pPr>
        <w:spacing w:after="112" w:line="259" w:lineRule="auto"/>
        <w:ind w:left="0" w:firstLine="0"/>
        <w:jc w:val="left"/>
      </w:pPr>
      <w:r>
        <w:t xml:space="preserve"> </w:t>
      </w:r>
    </w:p>
    <w:p w14:paraId="2821DCAA" w14:textId="77777777" w:rsidR="00B1122C" w:rsidRDefault="00000000">
      <w:pPr>
        <w:ind w:left="-5"/>
      </w:pPr>
      <w:r>
        <w:t xml:space="preserve">The crying need of the day is thus to develop, through research, a mode of check </w:t>
      </w:r>
      <w:proofErr w:type="spellStart"/>
      <w:r>
        <w:t>thatis</w:t>
      </w:r>
      <w:proofErr w:type="spellEnd"/>
      <w:r>
        <w:t xml:space="preserve"> a facilitator, a pathfinder, a channel, a catalyst, a launch pad that provides </w:t>
      </w:r>
      <w:proofErr w:type="spellStart"/>
      <w:r>
        <w:t>solace,succour</w:t>
      </w:r>
      <w:proofErr w:type="spellEnd"/>
      <w:r>
        <w:t xml:space="preserve"> and respite. What we need today is a Code that is not penal </w:t>
      </w:r>
      <w:proofErr w:type="spellStart"/>
      <w:r>
        <w:t>butreformative</w:t>
      </w:r>
      <w:proofErr w:type="spellEnd"/>
      <w:r>
        <w:t xml:space="preserve">. A Penal Code is at best revengeful and at worst revolting. It can </w:t>
      </w:r>
      <w:proofErr w:type="spellStart"/>
      <w:r>
        <w:t>neverhelp</w:t>
      </w:r>
      <w:proofErr w:type="spellEnd"/>
      <w:r>
        <w:t xml:space="preserve"> out a human being or a humane thought. A Penal Code would not only </w:t>
      </w:r>
      <w:proofErr w:type="spellStart"/>
      <w:r>
        <w:t>amplifythe</w:t>
      </w:r>
      <w:proofErr w:type="spellEnd"/>
      <w:r>
        <w:t xml:space="preserve"> crime rate in the society, it would also endorse the crime to subsist, breed </w:t>
      </w:r>
      <w:proofErr w:type="spellStart"/>
      <w:r>
        <w:t>andpropel</w:t>
      </w:r>
      <w:proofErr w:type="spellEnd"/>
      <w:r>
        <w:t xml:space="preserve"> in the society </w:t>
      </w:r>
    </w:p>
    <w:p w14:paraId="361B3688" w14:textId="77777777" w:rsidR="00B1122C" w:rsidRDefault="00000000">
      <w:pPr>
        <w:spacing w:after="175" w:line="259" w:lineRule="auto"/>
        <w:ind w:left="0" w:firstLine="0"/>
        <w:jc w:val="left"/>
      </w:pPr>
      <w:r>
        <w:t xml:space="preserve"> </w:t>
      </w:r>
    </w:p>
    <w:p w14:paraId="4D07D1E7" w14:textId="77777777" w:rsidR="00B1122C" w:rsidRDefault="00000000">
      <w:pPr>
        <w:pStyle w:val="Heading1"/>
        <w:ind w:left="-5"/>
      </w:pPr>
      <w:r>
        <w:t xml:space="preserve">REFORMATION and DEATH PENALTY </w:t>
      </w:r>
    </w:p>
    <w:p w14:paraId="400C643C" w14:textId="77777777" w:rsidR="00B1122C" w:rsidRDefault="00000000">
      <w:pPr>
        <w:spacing w:after="34"/>
        <w:ind w:left="-5"/>
      </w:pPr>
      <w:r>
        <w:t xml:space="preserve">The global winds are blowing in support of reformatory course of action as a consequence of the progressive modifications in the penological domain. The notion of retribution is obsolete. As a result of pathological research in criminology </w:t>
      </w:r>
      <w:proofErr w:type="spellStart"/>
      <w:r>
        <w:t>andpenology</w:t>
      </w:r>
      <w:proofErr w:type="spellEnd"/>
      <w:r>
        <w:t xml:space="preserve">, it has been established beyond doubt that there is no express </w:t>
      </w:r>
      <w:proofErr w:type="spellStart"/>
      <w:r>
        <w:t>connectionlinking</w:t>
      </w:r>
      <w:proofErr w:type="spellEnd"/>
      <w:r>
        <w:t xml:space="preserve"> crime and punishment. On the other hand there is no substantial evidence </w:t>
      </w:r>
      <w:proofErr w:type="spellStart"/>
      <w:r>
        <w:t>ofthe</w:t>
      </w:r>
      <w:proofErr w:type="spellEnd"/>
      <w:r>
        <w:t xml:space="preserve"> fact that the ratio of crime increases because of soft or civilized punishment.</w:t>
      </w:r>
      <w:r>
        <w:rPr>
          <w:vertAlign w:val="superscript"/>
        </w:rPr>
        <w:footnoteReference w:id="7"/>
      </w:r>
      <w:r>
        <w:t xml:space="preserve"> </w:t>
      </w:r>
      <w:proofErr w:type="spellStart"/>
      <w:r>
        <w:t>Thecivilized</w:t>
      </w:r>
      <w:proofErr w:type="spellEnd"/>
      <w:r>
        <w:t xml:space="preserve"> goal of the criminal justice is the reformation of the criminal and </w:t>
      </w:r>
      <w:proofErr w:type="spellStart"/>
      <w:r>
        <w:t>deathpenalty</w:t>
      </w:r>
      <w:proofErr w:type="spellEnd"/>
      <w:r>
        <w:t xml:space="preserve"> means abandonment of this goal for those who suffer it.</w:t>
      </w:r>
      <w:r>
        <w:rPr>
          <w:vertAlign w:val="superscript"/>
        </w:rPr>
        <w:footnoteReference w:id="8"/>
      </w:r>
      <w:r>
        <w:t xml:space="preserve"> </w:t>
      </w:r>
    </w:p>
    <w:p w14:paraId="366E190E" w14:textId="77777777" w:rsidR="00B1122C" w:rsidRDefault="00000000">
      <w:pPr>
        <w:spacing w:after="0" w:line="259" w:lineRule="auto"/>
        <w:ind w:left="0" w:firstLine="0"/>
        <w:jc w:val="left"/>
      </w:pPr>
      <w:r>
        <w:t xml:space="preserve"> </w:t>
      </w:r>
    </w:p>
    <w:p w14:paraId="38C3FDF6" w14:textId="77777777" w:rsidR="00B1122C" w:rsidRDefault="00000000">
      <w:pPr>
        <w:ind w:left="-5"/>
      </w:pPr>
      <w:r>
        <w:t xml:space="preserve">The instance of Pancham Singh is also an excellent example to illustrate </w:t>
      </w:r>
      <w:proofErr w:type="spellStart"/>
      <w:r>
        <w:t>this.Pancham</w:t>
      </w:r>
      <w:proofErr w:type="spellEnd"/>
      <w:r>
        <w:t xml:space="preserve"> Singh Chauhan was a dreaded bandit, who headed a sixty member gang </w:t>
      </w:r>
      <w:proofErr w:type="spellStart"/>
      <w:r>
        <w:t>ofhardcore</w:t>
      </w:r>
      <w:proofErr w:type="spellEnd"/>
      <w:r>
        <w:t xml:space="preserve"> dacoits in the tarnished Chambal Valley. The police so badly hunted </w:t>
      </w:r>
      <w:proofErr w:type="spellStart"/>
      <w:r>
        <w:t>himthat</w:t>
      </w:r>
      <w:proofErr w:type="spellEnd"/>
      <w:r>
        <w:t xml:space="preserve"> they declared a robust </w:t>
      </w:r>
      <w:r>
        <w:lastRenderedPageBreak/>
        <w:t xml:space="preserve">remuneration of Rs. 1.30 lakhs to anybody who gave </w:t>
      </w:r>
      <w:proofErr w:type="spellStart"/>
      <w:r>
        <w:t>theminformation</w:t>
      </w:r>
      <w:proofErr w:type="spellEnd"/>
      <w:r>
        <w:t xml:space="preserve">, which might ultimately lead to his capture. When the police turned </w:t>
      </w:r>
      <w:proofErr w:type="spellStart"/>
      <w:r>
        <w:t>theheat</w:t>
      </w:r>
      <w:proofErr w:type="spellEnd"/>
      <w:r>
        <w:t xml:space="preserve"> on him, Pancham Singh and his mob ultimately yielded to them. Though </w:t>
      </w:r>
      <w:proofErr w:type="spellStart"/>
      <w:r>
        <w:t>theysurrendered</w:t>
      </w:r>
      <w:proofErr w:type="spellEnd"/>
      <w:r>
        <w:t xml:space="preserve">, the Court sentenced them to death in view of the magnitude of </w:t>
      </w:r>
      <w:proofErr w:type="spellStart"/>
      <w:r>
        <w:t>theiroffences</w:t>
      </w:r>
      <w:proofErr w:type="spellEnd"/>
      <w:r>
        <w:t xml:space="preserve">. But for the late Jayaprakash Narain, Pancham Singh and his gang </w:t>
      </w:r>
      <w:proofErr w:type="spellStart"/>
      <w:r>
        <w:t>wouldhave</w:t>
      </w:r>
      <w:proofErr w:type="spellEnd"/>
      <w:r>
        <w:t xml:space="preserve"> been dead by now. The Government condensed their death sentence to </w:t>
      </w:r>
      <w:proofErr w:type="spellStart"/>
      <w:r>
        <w:t>lifeimprisonment</w:t>
      </w:r>
      <w:proofErr w:type="spellEnd"/>
      <w:r>
        <w:t xml:space="preserve">. But, they were freed after eight years in prison, apparently for </w:t>
      </w:r>
      <w:proofErr w:type="spellStart"/>
      <w:r>
        <w:t>theirgood</w:t>
      </w:r>
      <w:proofErr w:type="spellEnd"/>
      <w:r>
        <w:t xml:space="preserve"> conduct. </w:t>
      </w:r>
    </w:p>
    <w:p w14:paraId="51F291F8" w14:textId="77777777" w:rsidR="00B1122C" w:rsidRDefault="00000000">
      <w:pPr>
        <w:spacing w:after="118" w:line="259" w:lineRule="auto"/>
        <w:ind w:left="0" w:firstLine="0"/>
        <w:jc w:val="left"/>
      </w:pPr>
      <w:r>
        <w:t xml:space="preserve"> </w:t>
      </w:r>
    </w:p>
    <w:p w14:paraId="61D6BB7F" w14:textId="77777777" w:rsidR="00B1122C" w:rsidRDefault="00000000">
      <w:pPr>
        <w:ind w:left="-5"/>
      </w:pPr>
      <w:r>
        <w:t xml:space="preserve">Pancham Singh, who later became a </w:t>
      </w:r>
      <w:proofErr w:type="spellStart"/>
      <w:r>
        <w:t>Rajayogi</w:t>
      </w:r>
      <w:proofErr w:type="spellEnd"/>
      <w:r>
        <w:t xml:space="preserve"> in Brahma Kumari </w:t>
      </w:r>
      <w:proofErr w:type="spellStart"/>
      <w:r>
        <w:t>movement,exhausted</w:t>
      </w:r>
      <w:proofErr w:type="spellEnd"/>
      <w:r>
        <w:t xml:space="preserve"> the loot he had looted for benevolent purposes. He constructed a school </w:t>
      </w:r>
      <w:proofErr w:type="spellStart"/>
      <w:r>
        <w:t>inMadhya</w:t>
      </w:r>
      <w:proofErr w:type="spellEnd"/>
      <w:r>
        <w:t xml:space="preserve"> Pradesh and started living a life of a respectable citizen.</w:t>
      </w:r>
      <w:r>
        <w:rPr>
          <w:vertAlign w:val="superscript"/>
        </w:rPr>
        <w:footnoteReference w:id="9"/>
      </w:r>
      <w:r>
        <w:t xml:space="preserve"> </w:t>
      </w:r>
    </w:p>
    <w:p w14:paraId="05E3E044" w14:textId="77777777" w:rsidR="00B1122C" w:rsidRDefault="00000000">
      <w:pPr>
        <w:spacing w:after="118" w:line="259" w:lineRule="auto"/>
        <w:ind w:left="0" w:firstLine="0"/>
        <w:jc w:val="left"/>
      </w:pPr>
      <w:r>
        <w:t xml:space="preserve"> </w:t>
      </w:r>
    </w:p>
    <w:p w14:paraId="121F3E1D" w14:textId="77777777" w:rsidR="00B1122C" w:rsidRDefault="00000000">
      <w:pPr>
        <w:ind w:left="-5"/>
      </w:pPr>
      <w:r>
        <w:t xml:space="preserve">To hang a man is to disallow an embodied soul the sublime honour to convert him. Itis a course that they cannot chase when they must go to a scheduled </w:t>
      </w:r>
      <w:proofErr w:type="spellStart"/>
      <w:r>
        <w:t>demise.Some</w:t>
      </w:r>
      <w:proofErr w:type="spellEnd"/>
      <w:r>
        <w:t xml:space="preserve"> veterans who handle prisoners have concluded that murderers are among </w:t>
      </w:r>
      <w:proofErr w:type="spellStart"/>
      <w:r>
        <w:t>thebest</w:t>
      </w:r>
      <w:proofErr w:type="spellEnd"/>
      <w:r>
        <w:t>-behaved prisoners.</w:t>
      </w:r>
      <w:r>
        <w:rPr>
          <w:vertAlign w:val="superscript"/>
        </w:rPr>
        <w:footnoteReference w:id="10"/>
      </w:r>
      <w:r>
        <w:t xml:space="preserve"> Figures show that most of those convicted for murder </w:t>
      </w:r>
      <w:proofErr w:type="spellStart"/>
      <w:r>
        <w:t>aresuccessful</w:t>
      </w:r>
      <w:proofErr w:type="spellEnd"/>
      <w:r>
        <w:t xml:space="preserve"> parolees. Of 36 persons under life sentence who were paroled between1943 and 1958 in New York, only two were returned to prison - one for </w:t>
      </w:r>
      <w:proofErr w:type="spellStart"/>
      <w:r>
        <w:t>technicaloffence</w:t>
      </w:r>
      <w:proofErr w:type="spellEnd"/>
      <w:r>
        <w:t xml:space="preserve"> and the other for burglary. Most of these prisoners would have been </w:t>
      </w:r>
      <w:proofErr w:type="spellStart"/>
      <w:r>
        <w:t>executedif</w:t>
      </w:r>
      <w:proofErr w:type="spellEnd"/>
      <w:r>
        <w:t xml:space="preserve"> their sentence had not been commuted.</w:t>
      </w:r>
      <w:r>
        <w:rPr>
          <w:vertAlign w:val="superscript"/>
        </w:rPr>
        <w:footnoteReference w:id="11"/>
      </w:r>
      <w:r>
        <w:t xml:space="preserve"> </w:t>
      </w:r>
    </w:p>
    <w:p w14:paraId="539E94DB" w14:textId="77777777" w:rsidR="00B1122C" w:rsidRDefault="00000000">
      <w:pPr>
        <w:spacing w:after="121" w:line="259" w:lineRule="auto"/>
        <w:ind w:left="0" w:firstLine="0"/>
        <w:jc w:val="left"/>
      </w:pPr>
      <w:r>
        <w:t xml:space="preserve"> </w:t>
      </w:r>
    </w:p>
    <w:p w14:paraId="05C189DA" w14:textId="77777777" w:rsidR="00B1122C" w:rsidRDefault="00000000">
      <w:pPr>
        <w:ind w:left="-5"/>
      </w:pPr>
      <w:r>
        <w:t xml:space="preserve">“...Every saint has a past and every sinner a future, never write off the man </w:t>
      </w:r>
      <w:proofErr w:type="spellStart"/>
      <w:r>
        <w:t>wearingthe</w:t>
      </w:r>
      <w:proofErr w:type="spellEnd"/>
      <w:r>
        <w:t xml:space="preserve"> criminal attire but remove the dangerous degeneracy in him, restore his </w:t>
      </w:r>
      <w:proofErr w:type="spellStart"/>
      <w:r>
        <w:t>retardedhuman</w:t>
      </w:r>
      <w:proofErr w:type="spellEnd"/>
      <w:r>
        <w:t xml:space="preserve"> potential by holistic healing of his fevered, fatigued or frustrated inside and </w:t>
      </w:r>
      <w:proofErr w:type="spellStart"/>
      <w:r>
        <w:t>byrepairing</w:t>
      </w:r>
      <w:proofErr w:type="spellEnd"/>
      <w:r>
        <w:t xml:space="preserve"> the repressive, though hidden, injustice of the social order which </w:t>
      </w:r>
      <w:proofErr w:type="spellStart"/>
      <w:r>
        <w:t>isvicariously</w:t>
      </w:r>
      <w:proofErr w:type="spellEnd"/>
      <w:r>
        <w:t xml:space="preserve"> guilty of the criminal behaviour of many innocent convicts. Law must </w:t>
      </w:r>
      <w:proofErr w:type="spellStart"/>
      <w:r>
        <w:t>risewith</w:t>
      </w:r>
      <w:proofErr w:type="spellEnd"/>
      <w:r>
        <w:t xml:space="preserve"> life and jurisprudence responds to humanism.”</w:t>
      </w:r>
      <w:r>
        <w:rPr>
          <w:vertAlign w:val="superscript"/>
        </w:rPr>
        <w:footnoteReference w:id="12"/>
      </w:r>
      <w:r>
        <w:t xml:space="preserve"> </w:t>
      </w:r>
    </w:p>
    <w:p w14:paraId="6CD22012" w14:textId="77777777" w:rsidR="00B1122C" w:rsidRDefault="00000000">
      <w:pPr>
        <w:spacing w:after="117" w:line="259" w:lineRule="auto"/>
        <w:ind w:left="0" w:firstLine="0"/>
        <w:jc w:val="left"/>
      </w:pPr>
      <w:r>
        <w:lastRenderedPageBreak/>
        <w:t xml:space="preserve"> </w:t>
      </w:r>
    </w:p>
    <w:p w14:paraId="5425555D" w14:textId="77777777" w:rsidR="00B1122C" w:rsidRDefault="00000000">
      <w:pPr>
        <w:ind w:left="-5"/>
      </w:pPr>
      <w:r>
        <w:t xml:space="preserve">If we abolish capital punishment we shall have lost nothing; we shall not </w:t>
      </w:r>
      <w:proofErr w:type="spellStart"/>
      <w:r>
        <w:t>haveendangered</w:t>
      </w:r>
      <w:proofErr w:type="spellEnd"/>
      <w:r>
        <w:t xml:space="preserve"> the society, and we may do some practical good, because our </w:t>
      </w:r>
      <w:proofErr w:type="spellStart"/>
      <w:r>
        <w:t>energiesmay</w:t>
      </w:r>
      <w:proofErr w:type="spellEnd"/>
      <w:r>
        <w:t xml:space="preserve"> be diverted to solving the problem by new techniques.</w:t>
      </w:r>
      <w:r>
        <w:rPr>
          <w:vertAlign w:val="superscript"/>
        </w:rPr>
        <w:footnoteReference w:id="13"/>
      </w:r>
      <w:r>
        <w:t xml:space="preserve"> A capital punishment </w:t>
      </w:r>
      <w:proofErr w:type="spellStart"/>
      <w:r>
        <w:t>isan</w:t>
      </w:r>
      <w:proofErr w:type="spellEnd"/>
      <w:r>
        <w:t xml:space="preserve"> unwanted catastrophe, an artefact whose continued existence does causes injury </w:t>
      </w:r>
      <w:proofErr w:type="spellStart"/>
      <w:r>
        <w:t>tosociety</w:t>
      </w:r>
      <w:proofErr w:type="spellEnd"/>
      <w:r>
        <w:t xml:space="preserve"> without realising any comparable good. An execution is both wrong </w:t>
      </w:r>
      <w:proofErr w:type="spellStart"/>
      <w:r>
        <w:t>andtragic</w:t>
      </w:r>
      <w:proofErr w:type="spellEnd"/>
      <w:r>
        <w:rPr>
          <w:vertAlign w:val="superscript"/>
        </w:rPr>
        <w:footnoteReference w:id="14"/>
      </w:r>
      <w:r>
        <w:t xml:space="preserve">....“condemned man has lost the universal human power of correcting </w:t>
      </w:r>
      <w:proofErr w:type="spellStart"/>
      <w:r>
        <w:t>hisways</w:t>
      </w:r>
      <w:proofErr w:type="spellEnd"/>
      <w:r>
        <w:t>.”</w:t>
      </w:r>
      <w:r>
        <w:rPr>
          <w:vertAlign w:val="superscript"/>
        </w:rPr>
        <w:footnoteReference w:id="15"/>
      </w:r>
      <w:r>
        <w:t xml:space="preserve"> </w:t>
      </w:r>
    </w:p>
    <w:p w14:paraId="3748B052" w14:textId="77777777" w:rsidR="00B1122C" w:rsidRDefault="00000000">
      <w:pPr>
        <w:spacing w:after="112" w:line="259" w:lineRule="auto"/>
        <w:ind w:left="0" w:firstLine="0"/>
        <w:jc w:val="left"/>
      </w:pPr>
      <w:r>
        <w:t xml:space="preserve"> </w:t>
      </w:r>
    </w:p>
    <w:p w14:paraId="7AA103F7" w14:textId="77777777" w:rsidR="00B1122C" w:rsidRDefault="00000000">
      <w:pPr>
        <w:ind w:left="-5"/>
      </w:pPr>
      <w:r>
        <w:t xml:space="preserve">The criminal forever and a day remains a delinquent, and as a human he is </w:t>
      </w:r>
      <w:proofErr w:type="spellStart"/>
      <w:r>
        <w:t>alwaysgratis</w:t>
      </w:r>
      <w:proofErr w:type="spellEnd"/>
      <w:r>
        <w:t xml:space="preserve"> to absorb new morals and new adaptations. When Chessman was </w:t>
      </w:r>
      <w:proofErr w:type="spellStart"/>
      <w:r>
        <w:t>executed,millions</w:t>
      </w:r>
      <w:proofErr w:type="spellEnd"/>
      <w:r>
        <w:t xml:space="preserve"> across the globe felt that “the man killed on Monday by the Sovereign </w:t>
      </w:r>
      <w:proofErr w:type="spellStart"/>
      <w:r>
        <w:t>Stateof</w:t>
      </w:r>
      <w:proofErr w:type="spellEnd"/>
      <w:r>
        <w:t xml:space="preserve"> California was not the same man whom the State's Courts originally sentenced...California sentenced a young thug: </w:t>
      </w:r>
    </w:p>
    <w:p w14:paraId="0E221431" w14:textId="77777777" w:rsidR="00B1122C" w:rsidRDefault="00000000">
      <w:pPr>
        <w:spacing w:after="143" w:line="259" w:lineRule="auto"/>
        <w:ind w:left="-5"/>
      </w:pPr>
      <w:r>
        <w:t xml:space="preserve">it killed a man who learned law, and </w:t>
      </w:r>
      <w:proofErr w:type="spellStart"/>
      <w:r>
        <w:t>probablycitizenship</w:t>
      </w:r>
      <w:proofErr w:type="spellEnd"/>
      <w:r>
        <w:t>, the hard way.”</w:t>
      </w:r>
      <w:r>
        <w:rPr>
          <w:vertAlign w:val="superscript"/>
        </w:rPr>
        <w:footnoteReference w:id="16"/>
      </w:r>
      <w:r>
        <w:t xml:space="preserve"> </w:t>
      </w:r>
    </w:p>
    <w:p w14:paraId="4C6D6036" w14:textId="77777777" w:rsidR="00B1122C" w:rsidRDefault="00000000">
      <w:pPr>
        <w:spacing w:after="158" w:line="259" w:lineRule="auto"/>
        <w:ind w:left="0" w:firstLine="0"/>
        <w:jc w:val="left"/>
      </w:pPr>
      <w:r>
        <w:t xml:space="preserve"> </w:t>
      </w:r>
    </w:p>
    <w:p w14:paraId="1B10CB3D" w14:textId="77777777" w:rsidR="00B1122C" w:rsidRDefault="00000000">
      <w:pPr>
        <w:spacing w:after="133" w:line="259" w:lineRule="auto"/>
        <w:ind w:left="-5"/>
      </w:pPr>
      <w:r>
        <w:t>“There is divinity in every man and no one is beyond redemption.”</w:t>
      </w:r>
      <w:r>
        <w:rPr>
          <w:vertAlign w:val="superscript"/>
        </w:rPr>
        <w:footnoteReference w:id="17"/>
      </w:r>
      <w:r>
        <w:t xml:space="preserve"> </w:t>
      </w:r>
    </w:p>
    <w:p w14:paraId="6E51B1E8" w14:textId="77777777" w:rsidR="00B1122C" w:rsidRDefault="00000000">
      <w:pPr>
        <w:spacing w:after="112" w:line="259" w:lineRule="auto"/>
        <w:ind w:left="0" w:firstLine="0"/>
        <w:jc w:val="left"/>
      </w:pPr>
      <w:r>
        <w:t xml:space="preserve"> </w:t>
      </w:r>
    </w:p>
    <w:p w14:paraId="4F230DD0" w14:textId="77777777" w:rsidR="00B1122C" w:rsidRDefault="00000000">
      <w:pPr>
        <w:ind w:left="-5"/>
      </w:pPr>
      <w:r>
        <w:t xml:space="preserve">The burden of punishment is vindicated only by its ability to re-educate an </w:t>
      </w:r>
      <w:proofErr w:type="spellStart"/>
      <w:r>
        <w:t>offenderand</w:t>
      </w:r>
      <w:proofErr w:type="spellEnd"/>
      <w:r>
        <w:t xml:space="preserve"> thereby to return him to society as an integral human being. The evildoer </w:t>
      </w:r>
      <w:proofErr w:type="spellStart"/>
      <w:r>
        <w:t>cannotbe</w:t>
      </w:r>
      <w:proofErr w:type="spellEnd"/>
      <w:r>
        <w:t xml:space="preserve"> done to death. Capital punishment can certainly not serve the objective </w:t>
      </w:r>
      <w:proofErr w:type="spellStart"/>
      <w:r>
        <w:t>ofreformation</w:t>
      </w:r>
      <w:proofErr w:type="spellEnd"/>
      <w:r>
        <w:t xml:space="preserve">. Justice V. R. </w:t>
      </w:r>
    </w:p>
    <w:p w14:paraId="0ED5BA35" w14:textId="77777777" w:rsidR="00B1122C" w:rsidRDefault="00000000">
      <w:pPr>
        <w:spacing w:after="29"/>
        <w:ind w:left="-5"/>
      </w:pPr>
      <w:r>
        <w:t xml:space="preserve">Krishna Iyer recalls Victor Hugo: “We shall look </w:t>
      </w:r>
      <w:proofErr w:type="spellStart"/>
      <w:r>
        <w:t>uponcrime</w:t>
      </w:r>
      <w:proofErr w:type="spellEnd"/>
      <w:r>
        <w:t xml:space="preserve"> as a disease. Evil will be treated in charity instead of anger. The change will </w:t>
      </w:r>
      <w:proofErr w:type="spellStart"/>
      <w:r>
        <w:t>besimple</w:t>
      </w:r>
      <w:proofErr w:type="spellEnd"/>
      <w:r>
        <w:t xml:space="preserve"> and sublime. The cross shall displace the scaffold.”</w:t>
      </w:r>
      <w:r>
        <w:rPr>
          <w:vertAlign w:val="superscript"/>
        </w:rPr>
        <w:footnoteReference w:id="18"/>
      </w:r>
      <w:r>
        <w:t xml:space="preserve"> </w:t>
      </w:r>
    </w:p>
    <w:p w14:paraId="38554E55" w14:textId="77777777" w:rsidR="00B1122C" w:rsidRDefault="00000000">
      <w:pPr>
        <w:spacing w:after="164" w:line="259" w:lineRule="auto"/>
        <w:ind w:left="0" w:firstLine="0"/>
        <w:jc w:val="left"/>
      </w:pPr>
      <w:r>
        <w:t xml:space="preserve"> </w:t>
      </w:r>
    </w:p>
    <w:p w14:paraId="3BAAECDE" w14:textId="77777777" w:rsidR="00B1122C" w:rsidRDefault="00000000">
      <w:pPr>
        <w:ind w:left="-5"/>
      </w:pPr>
      <w:r>
        <w:lastRenderedPageBreak/>
        <w:t xml:space="preserve"> Even the Royal Commission on </w:t>
      </w:r>
      <w:proofErr w:type="spellStart"/>
      <w:r>
        <w:t>CapitalPunishment</w:t>
      </w:r>
      <w:proofErr w:type="spellEnd"/>
      <w:r>
        <w:t xml:space="preserve"> concurred with this view: “Not that murderers in general are incapable </w:t>
      </w:r>
      <w:proofErr w:type="spellStart"/>
      <w:r>
        <w:t>ofreformation</w:t>
      </w:r>
      <w:proofErr w:type="spellEnd"/>
      <w:r>
        <w:t xml:space="preserve">; the evidence plainly shows the contrary. Indeed, the experience </w:t>
      </w:r>
      <w:proofErr w:type="spellStart"/>
      <w:r>
        <w:t>ofcountries</w:t>
      </w:r>
      <w:proofErr w:type="spellEnd"/>
      <w:r>
        <w:t xml:space="preserve"> without Capital Punishment indicates that the prospects of reformation </w:t>
      </w:r>
      <w:proofErr w:type="spellStart"/>
      <w:r>
        <w:t>areat</w:t>
      </w:r>
      <w:proofErr w:type="spellEnd"/>
      <w:r>
        <w:t xml:space="preserve"> least as favourable with murderers as with those who have committed other </w:t>
      </w:r>
      <w:proofErr w:type="spellStart"/>
      <w:r>
        <w:t>kindsof</w:t>
      </w:r>
      <w:proofErr w:type="spellEnd"/>
      <w:r>
        <w:t xml:space="preserve"> serious crimes. The released murderers who commit further crimes of violence </w:t>
      </w:r>
      <w:proofErr w:type="spellStart"/>
      <w:r>
        <w:t>arerare</w:t>
      </w:r>
      <w:proofErr w:type="spellEnd"/>
      <w:r>
        <w:t>, and those who become useful citizens are common.”</w:t>
      </w:r>
      <w:r>
        <w:rPr>
          <w:vertAlign w:val="superscript"/>
        </w:rPr>
        <w:footnoteReference w:id="19"/>
      </w:r>
      <w:r>
        <w:t xml:space="preserve"> </w:t>
      </w:r>
    </w:p>
    <w:p w14:paraId="274DE042" w14:textId="77777777" w:rsidR="00B1122C" w:rsidRDefault="00000000">
      <w:pPr>
        <w:spacing w:after="112" w:line="259" w:lineRule="auto"/>
        <w:ind w:left="0" w:firstLine="0"/>
        <w:jc w:val="left"/>
      </w:pPr>
      <w:r>
        <w:t xml:space="preserve"> </w:t>
      </w:r>
    </w:p>
    <w:p w14:paraId="71A1151F" w14:textId="77777777" w:rsidR="00B1122C" w:rsidRDefault="00000000">
      <w:pPr>
        <w:ind w:left="-5"/>
      </w:pPr>
      <w:r>
        <w:t xml:space="preserve">In what does doing justice to man consist? It consists in giving him his due. You </w:t>
      </w:r>
      <w:proofErr w:type="spellStart"/>
      <w:r>
        <w:t>givefish</w:t>
      </w:r>
      <w:proofErr w:type="spellEnd"/>
      <w:r>
        <w:t xml:space="preserve"> its due by letting it in water, you give an artist his due by cheering him to </w:t>
      </w:r>
      <w:proofErr w:type="spellStart"/>
      <w:r>
        <w:t>painthis</w:t>
      </w:r>
      <w:proofErr w:type="spellEnd"/>
      <w:r>
        <w:t xml:space="preserve"> greatest pictures, and you give a man his due by nurturing his power to realize </w:t>
      </w:r>
      <w:proofErr w:type="spellStart"/>
      <w:r>
        <w:t>hisman</w:t>
      </w:r>
      <w:proofErr w:type="spellEnd"/>
      <w:r>
        <w:t>-ness, his indispensable humanity, and that you cannot do by killing him.</w:t>
      </w:r>
      <w:r>
        <w:rPr>
          <w:vertAlign w:val="superscript"/>
        </w:rPr>
        <w:footnoteReference w:id="20"/>
      </w:r>
      <w:r>
        <w:t xml:space="preserve"> </w:t>
      </w:r>
    </w:p>
    <w:p w14:paraId="4BB43B99" w14:textId="77777777" w:rsidR="00B1122C" w:rsidRDefault="00000000">
      <w:pPr>
        <w:spacing w:after="118" w:line="259" w:lineRule="auto"/>
        <w:ind w:left="0" w:firstLine="0"/>
        <w:jc w:val="left"/>
      </w:pPr>
      <w:r>
        <w:t xml:space="preserve"> </w:t>
      </w:r>
    </w:p>
    <w:p w14:paraId="5C5F47CE" w14:textId="77777777" w:rsidR="00B1122C" w:rsidRDefault="00000000">
      <w:pPr>
        <w:ind w:left="-5"/>
      </w:pPr>
      <w:proofErr w:type="spellStart"/>
      <w:r>
        <w:t>Youcan</w:t>
      </w:r>
      <w:proofErr w:type="spellEnd"/>
      <w:r>
        <w:t xml:space="preserve"> never get a just society - by mechanical squaring of accounts; you can get </w:t>
      </w:r>
      <w:proofErr w:type="spellStart"/>
      <w:r>
        <w:t>onlywhen</w:t>
      </w:r>
      <w:proofErr w:type="spellEnd"/>
      <w:r>
        <w:t xml:space="preserve"> people learn to give and to love - and once they have learned it they </w:t>
      </w:r>
      <w:proofErr w:type="spellStart"/>
      <w:r>
        <w:t>discoverthat</w:t>
      </w:r>
      <w:proofErr w:type="spellEnd"/>
      <w:r>
        <w:t xml:space="preserve"> the giving and loving is their own free development itself, as well as that of14others. So you must forgive, unto seventy times seven; must love your </w:t>
      </w:r>
      <w:proofErr w:type="spellStart"/>
      <w:r>
        <w:t>enemies,including</w:t>
      </w:r>
      <w:proofErr w:type="spellEnd"/>
      <w:r>
        <w:t xml:space="preserve"> the enemies of the society. </w:t>
      </w:r>
    </w:p>
    <w:p w14:paraId="4E5280E7" w14:textId="77777777" w:rsidR="00B1122C" w:rsidRDefault="00000000">
      <w:pPr>
        <w:spacing w:after="117" w:line="259" w:lineRule="auto"/>
        <w:ind w:left="0" w:firstLine="0"/>
        <w:jc w:val="left"/>
      </w:pPr>
      <w:r>
        <w:t xml:space="preserve"> </w:t>
      </w:r>
    </w:p>
    <w:p w14:paraId="4E27FA4E" w14:textId="77777777" w:rsidR="00B1122C" w:rsidRDefault="00000000">
      <w:pPr>
        <w:spacing w:after="114" w:line="259" w:lineRule="auto"/>
        <w:ind w:left="-5"/>
        <w:jc w:val="left"/>
      </w:pPr>
      <w:r>
        <w:rPr>
          <w:b/>
        </w:rPr>
        <w:t>LIMITATION</w:t>
      </w:r>
      <w:r>
        <w:t xml:space="preserve"> </w:t>
      </w:r>
    </w:p>
    <w:p w14:paraId="6EBA5AC0" w14:textId="77777777" w:rsidR="00B1122C" w:rsidRDefault="00000000">
      <w:pPr>
        <w:spacing w:after="1" w:line="359" w:lineRule="auto"/>
        <w:ind w:left="721" w:right="-4" w:hanging="721"/>
      </w:pPr>
      <w:r>
        <w:t>In, Maru</w:t>
      </w:r>
      <w:r>
        <w:rPr>
          <w:i/>
        </w:rPr>
        <w:t xml:space="preserve"> Ram and </w:t>
      </w:r>
      <w:proofErr w:type="spellStart"/>
      <w:r>
        <w:rPr>
          <w:i/>
        </w:rPr>
        <w:t>Ors</w:t>
      </w:r>
      <w:proofErr w:type="spellEnd"/>
      <w:r>
        <w:rPr>
          <w:i/>
        </w:rPr>
        <w:t xml:space="preserve">. v. Union of India and </w:t>
      </w:r>
      <w:proofErr w:type="spellStart"/>
      <w:r>
        <w:rPr>
          <w:i/>
        </w:rPr>
        <w:t>Ors</w:t>
      </w:r>
      <w:proofErr w:type="spellEnd"/>
      <w:r>
        <w:rPr>
          <w:i/>
        </w:rPr>
        <w:t>.</w:t>
      </w:r>
      <w:r>
        <w:rPr>
          <w:i/>
          <w:vertAlign w:val="superscript"/>
        </w:rPr>
        <w:footnoteReference w:id="21"/>
      </w:r>
      <w:r>
        <w:t xml:space="preserve">, Justice V. R. Krishna </w:t>
      </w:r>
      <w:proofErr w:type="spellStart"/>
      <w:r>
        <w:t>Iyerobserved</w:t>
      </w:r>
      <w:proofErr w:type="spellEnd"/>
      <w:r>
        <w:t xml:space="preserve"> thus: </w:t>
      </w:r>
      <w:r>
        <w:rPr>
          <w:i/>
        </w:rPr>
        <w:t xml:space="preserve">The reason flows from a careful study of the penal law prevalent in </w:t>
      </w:r>
      <w:proofErr w:type="spellStart"/>
      <w:r>
        <w:rPr>
          <w:i/>
        </w:rPr>
        <w:t>thecountry</w:t>
      </w:r>
      <w:proofErr w:type="spellEnd"/>
      <w:r>
        <w:rPr>
          <w:i/>
        </w:rPr>
        <w:t xml:space="preserve">, especially that contained in the Indian Penal Code which brings </w:t>
      </w:r>
      <w:proofErr w:type="spellStart"/>
      <w:r>
        <w:rPr>
          <w:i/>
        </w:rPr>
        <w:t>outclearly</w:t>
      </w:r>
      <w:proofErr w:type="spellEnd"/>
      <w:r>
        <w:rPr>
          <w:i/>
        </w:rPr>
        <w:t xml:space="preserve"> that the severity of each punishment sanctioned by the law is </w:t>
      </w:r>
      <w:proofErr w:type="spellStart"/>
      <w:r>
        <w:rPr>
          <w:i/>
        </w:rPr>
        <w:t>directlyproportional</w:t>
      </w:r>
      <w:proofErr w:type="spellEnd"/>
      <w:r>
        <w:rPr>
          <w:i/>
        </w:rPr>
        <w:t xml:space="preserve"> to the seriousness of the offence for which it is awarded.  </w:t>
      </w:r>
    </w:p>
    <w:p w14:paraId="7E385E79" w14:textId="77777777" w:rsidR="00B1122C" w:rsidRDefault="00000000">
      <w:pPr>
        <w:spacing w:after="0" w:line="259" w:lineRule="auto"/>
        <w:ind w:left="721" w:firstLine="0"/>
        <w:jc w:val="left"/>
      </w:pPr>
      <w:r>
        <w:rPr>
          <w:i/>
        </w:rPr>
        <w:t xml:space="preserve"> </w:t>
      </w:r>
    </w:p>
    <w:p w14:paraId="538D495B" w14:textId="77777777" w:rsidR="00B1122C" w:rsidRDefault="00000000">
      <w:pPr>
        <w:ind w:left="-5"/>
      </w:pPr>
      <w:r>
        <w:t xml:space="preserve">Though the reformative theory relies upon humanitarian modes of punishment, </w:t>
      </w:r>
      <w:proofErr w:type="spellStart"/>
      <w:r>
        <w:t>thistheory</w:t>
      </w:r>
      <w:proofErr w:type="spellEnd"/>
      <w:r>
        <w:t xml:space="preserve"> has a weakness against the hardcore criminals, and the (poor) people who seethe dungeons as a means of relaxed existence since they do not have to worry </w:t>
      </w:r>
      <w:proofErr w:type="spellStart"/>
      <w:r>
        <w:t>aboutthe</w:t>
      </w:r>
      <w:proofErr w:type="spellEnd"/>
      <w:r>
        <w:t xml:space="preserve"> basic needs of sustenance. </w:t>
      </w:r>
    </w:p>
    <w:p w14:paraId="6E441C92" w14:textId="77777777" w:rsidR="00B1122C" w:rsidRDefault="00000000">
      <w:pPr>
        <w:ind w:left="-5"/>
      </w:pPr>
      <w:r>
        <w:t xml:space="preserve">In </w:t>
      </w:r>
      <w:r>
        <w:rPr>
          <w:i/>
        </w:rPr>
        <w:t>Mahesh v. State of Madhya Pradesh</w:t>
      </w:r>
      <w:r>
        <w:rPr>
          <w:i/>
          <w:vertAlign w:val="superscript"/>
        </w:rPr>
        <w:footnoteReference w:id="22"/>
      </w:r>
      <w:r>
        <w:t xml:space="preserve">, Khalid, J. refusing to reduce the </w:t>
      </w:r>
      <w:proofErr w:type="spellStart"/>
      <w:r>
        <w:t>deathsentence</w:t>
      </w:r>
      <w:proofErr w:type="spellEnd"/>
      <w:r>
        <w:t xml:space="preserve">, said: </w:t>
      </w:r>
    </w:p>
    <w:p w14:paraId="4608F830" w14:textId="77777777" w:rsidR="00B1122C" w:rsidRDefault="00000000">
      <w:pPr>
        <w:spacing w:after="1" w:line="359" w:lineRule="auto"/>
        <w:ind w:left="716" w:right="-4"/>
      </w:pPr>
      <w:r>
        <w:rPr>
          <w:i/>
        </w:rPr>
        <w:lastRenderedPageBreak/>
        <w:t xml:space="preserve">To give the lesser punishment for the accused would be to render the </w:t>
      </w:r>
      <w:proofErr w:type="spellStart"/>
      <w:r>
        <w:rPr>
          <w:i/>
        </w:rPr>
        <w:t>justicingsystem</w:t>
      </w:r>
      <w:proofErr w:type="spellEnd"/>
      <w:r>
        <w:rPr>
          <w:i/>
        </w:rPr>
        <w:t xml:space="preserve"> of the country suspect. The common man will lose faith in courts. </w:t>
      </w:r>
      <w:proofErr w:type="spellStart"/>
      <w:r>
        <w:rPr>
          <w:i/>
        </w:rPr>
        <w:t>Insuch</w:t>
      </w:r>
      <w:proofErr w:type="spellEnd"/>
      <w:r>
        <w:rPr>
          <w:i/>
        </w:rPr>
        <w:t xml:space="preserve"> cases, he understands and appreciates the language of deterrence </w:t>
      </w:r>
      <w:proofErr w:type="spellStart"/>
      <w:r>
        <w:rPr>
          <w:i/>
        </w:rPr>
        <w:t>morethan</w:t>
      </w:r>
      <w:proofErr w:type="spellEnd"/>
      <w:r>
        <w:rPr>
          <w:i/>
        </w:rPr>
        <w:t xml:space="preserve"> the reformative jargon. </w:t>
      </w:r>
    </w:p>
    <w:p w14:paraId="612619AF" w14:textId="77777777" w:rsidR="00B1122C" w:rsidRDefault="00000000">
      <w:pPr>
        <w:spacing w:after="118" w:line="259" w:lineRule="auto"/>
        <w:ind w:left="721" w:firstLine="0"/>
        <w:jc w:val="left"/>
      </w:pPr>
      <w:r>
        <w:rPr>
          <w:i/>
        </w:rPr>
        <w:t xml:space="preserve"> </w:t>
      </w:r>
    </w:p>
    <w:p w14:paraId="0DB43D06" w14:textId="77777777" w:rsidR="00B1122C" w:rsidRDefault="00000000">
      <w:pPr>
        <w:ind w:left="-5"/>
      </w:pPr>
      <w:r>
        <w:t xml:space="preserve">Lord Justice Denning, Master of the Rolls of the Court of Appeals in England said </w:t>
      </w:r>
      <w:proofErr w:type="spellStart"/>
      <w:r>
        <w:t>tothe</w:t>
      </w:r>
      <w:proofErr w:type="spellEnd"/>
      <w:r>
        <w:t xml:space="preserve"> Royal Commission on Capital Punishment in 1950</w:t>
      </w:r>
      <w:r>
        <w:rPr>
          <w:vertAlign w:val="superscript"/>
        </w:rPr>
        <w:footnoteReference w:id="23"/>
      </w:r>
      <w:r>
        <w:t xml:space="preserve">: </w:t>
      </w:r>
    </w:p>
    <w:p w14:paraId="5695B89D" w14:textId="77777777" w:rsidR="00B1122C" w:rsidRDefault="00000000">
      <w:pPr>
        <w:spacing w:after="1" w:line="359" w:lineRule="auto"/>
        <w:ind w:left="716" w:right="-4"/>
      </w:pPr>
      <w:r>
        <w:rPr>
          <w:i/>
        </w:rPr>
        <w:t xml:space="preserve">Punishment is the way in which society expresses its denunciation of wrongdoing; and, in order to maintain respect for the law, it is essential that </w:t>
      </w:r>
      <w:proofErr w:type="spellStart"/>
      <w:r>
        <w:rPr>
          <w:i/>
        </w:rPr>
        <w:t>thepunishment</w:t>
      </w:r>
      <w:proofErr w:type="spellEnd"/>
      <w:r>
        <w:rPr>
          <w:i/>
        </w:rPr>
        <w:t xml:space="preserve"> inflicted for grave crimes should adequately reflect the </w:t>
      </w:r>
      <w:proofErr w:type="spellStart"/>
      <w:r>
        <w:rPr>
          <w:i/>
        </w:rPr>
        <w:t>revulsionfelt</w:t>
      </w:r>
      <w:proofErr w:type="spellEnd"/>
      <w:r>
        <w:rPr>
          <w:i/>
        </w:rPr>
        <w:t xml:space="preserve"> by the great majority of citizens for them. It is a mistake to consider </w:t>
      </w:r>
      <w:proofErr w:type="spellStart"/>
      <w:r>
        <w:rPr>
          <w:i/>
        </w:rPr>
        <w:t>theobjects</w:t>
      </w:r>
      <w:proofErr w:type="spellEnd"/>
      <w:r>
        <w:rPr>
          <w:i/>
        </w:rPr>
        <w:t xml:space="preserve"> of punishments as being deterrent or reformative or preventive </w:t>
      </w:r>
      <w:proofErr w:type="spellStart"/>
      <w:r>
        <w:rPr>
          <w:i/>
        </w:rPr>
        <w:t>andnothing</w:t>
      </w:r>
      <w:proofErr w:type="spellEnd"/>
      <w:r>
        <w:rPr>
          <w:i/>
        </w:rPr>
        <w:t xml:space="preserve"> else… The truth is that some crimes are so outrageous that </w:t>
      </w:r>
      <w:proofErr w:type="spellStart"/>
      <w:r>
        <w:rPr>
          <w:i/>
        </w:rPr>
        <w:t>societyinsists</w:t>
      </w:r>
      <w:proofErr w:type="spellEnd"/>
      <w:r>
        <w:rPr>
          <w:i/>
        </w:rPr>
        <w:t xml:space="preserve"> on adequate punishment, because the wrong doer deserves it, irrespective of whether it is a deterrent or not. </w:t>
      </w:r>
    </w:p>
    <w:p w14:paraId="48D84A08" w14:textId="77777777" w:rsidR="00B1122C" w:rsidRDefault="00000000">
      <w:pPr>
        <w:spacing w:after="112" w:line="259" w:lineRule="auto"/>
        <w:ind w:left="721" w:firstLine="0"/>
        <w:jc w:val="left"/>
      </w:pPr>
      <w:r>
        <w:rPr>
          <w:i/>
        </w:rPr>
        <w:t xml:space="preserve"> </w:t>
      </w:r>
    </w:p>
    <w:p w14:paraId="2C9CFD6F" w14:textId="77777777" w:rsidR="00B1122C" w:rsidRDefault="00000000">
      <w:pPr>
        <w:ind w:left="-5"/>
      </w:pPr>
      <w:r>
        <w:t xml:space="preserve">Hence, though, this theory of reforming the criminals works resplendently for </w:t>
      </w:r>
      <w:proofErr w:type="spellStart"/>
      <w:r>
        <w:t>therectification</w:t>
      </w:r>
      <w:proofErr w:type="spellEnd"/>
      <w:r>
        <w:t xml:space="preserve"> of juveniles and first time criminals; in the case of hardened, cynical </w:t>
      </w:r>
      <w:proofErr w:type="spellStart"/>
      <w:r>
        <w:t>anddisparaging</w:t>
      </w:r>
      <w:proofErr w:type="spellEnd"/>
      <w:r>
        <w:t xml:space="preserve"> criminals, this theory may not succeed. </w:t>
      </w:r>
    </w:p>
    <w:p w14:paraId="1DB34DB7" w14:textId="77777777" w:rsidR="00B1122C" w:rsidRDefault="00000000">
      <w:pPr>
        <w:spacing w:after="0" w:line="259" w:lineRule="auto"/>
        <w:ind w:left="279" w:firstLine="0"/>
        <w:jc w:val="center"/>
      </w:pPr>
      <w:r>
        <w:t>***********</w:t>
      </w:r>
      <w:r>
        <w:rPr>
          <w:b/>
        </w:rPr>
        <w:t xml:space="preserve"> </w:t>
      </w:r>
    </w:p>
    <w:sectPr w:rsidR="00B1122C">
      <w:headerReference w:type="even" r:id="rId6"/>
      <w:headerReference w:type="default" r:id="rId7"/>
      <w:footerReference w:type="even" r:id="rId8"/>
      <w:footerReference w:type="default" r:id="rId9"/>
      <w:headerReference w:type="first" r:id="rId10"/>
      <w:footerReference w:type="first" r:id="rId11"/>
      <w:pgSz w:w="11904" w:h="16838"/>
      <w:pgMar w:top="1443" w:right="1432" w:bottom="1967" w:left="1440" w:header="727"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F86A" w14:textId="77777777" w:rsidR="00D7397E" w:rsidRDefault="00D7397E">
      <w:pPr>
        <w:spacing w:after="0" w:line="240" w:lineRule="auto"/>
      </w:pPr>
      <w:r>
        <w:separator/>
      </w:r>
    </w:p>
  </w:endnote>
  <w:endnote w:type="continuationSeparator" w:id="0">
    <w:p w14:paraId="3CD35046" w14:textId="77777777" w:rsidR="00D7397E" w:rsidRDefault="00D7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5707" w14:textId="77777777" w:rsidR="00B1122C" w:rsidRDefault="00000000">
    <w:pPr>
      <w:spacing w:after="0" w:line="259" w:lineRule="auto"/>
      <w:ind w:left="0" w:right="3088" w:firstLine="0"/>
      <w:jc w:val="right"/>
    </w:pPr>
    <w:r>
      <w:rPr>
        <w:rFonts w:ascii="Calibri" w:eastAsia="Calibri" w:hAnsi="Calibri" w:cs="Calibri"/>
        <w:b/>
        <w:sz w:val="22"/>
      </w:rPr>
      <w:t xml:space="preserve">Volume 31 , { March } , 2023                                                                                           </w:t>
    </w:r>
  </w:p>
  <w:p w14:paraId="2D667818" w14:textId="77777777" w:rsidR="00B1122C" w:rsidRDefault="00000000">
    <w:pPr>
      <w:spacing w:after="26" w:line="259" w:lineRule="auto"/>
      <w:ind w:left="28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F19EE4F" w14:textId="77777777" w:rsidR="00B1122C" w:rsidRDefault="00000000">
    <w:pPr>
      <w:spacing w:after="26" w:line="259" w:lineRule="auto"/>
      <w:ind w:left="850" w:firstLine="0"/>
      <w:jc w:val="left"/>
    </w:pPr>
    <w:r>
      <w:rPr>
        <w:rFonts w:ascii="Calibri" w:eastAsia="Calibri" w:hAnsi="Calibri" w:cs="Calibri"/>
        <w:sz w:val="22"/>
      </w:rPr>
      <w:t xml:space="preserve"> </w:t>
    </w:r>
  </w:p>
  <w:p w14:paraId="30D83261" w14:textId="77777777" w:rsidR="00B1122C" w:rsidRDefault="00000000">
    <w:pPr>
      <w:spacing w:after="0" w:line="259" w:lineRule="auto"/>
      <w:ind w:left="85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A0BF3" w14:textId="77777777" w:rsidR="00B1122C" w:rsidRDefault="00000000">
    <w:pPr>
      <w:spacing w:after="0" w:line="259" w:lineRule="auto"/>
      <w:ind w:left="0" w:right="3088" w:firstLine="0"/>
      <w:jc w:val="right"/>
    </w:pPr>
    <w:r>
      <w:rPr>
        <w:rFonts w:ascii="Calibri" w:eastAsia="Calibri" w:hAnsi="Calibri" w:cs="Calibri"/>
        <w:b/>
        <w:sz w:val="22"/>
      </w:rPr>
      <w:t xml:space="preserve">Volume 31 , { March } , 2023                                                                                           </w:t>
    </w:r>
  </w:p>
  <w:p w14:paraId="6D594C68" w14:textId="77777777" w:rsidR="00B1122C" w:rsidRDefault="00000000">
    <w:pPr>
      <w:spacing w:after="26" w:line="259" w:lineRule="auto"/>
      <w:ind w:left="28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D51789" w14:textId="77777777" w:rsidR="00B1122C" w:rsidRDefault="00000000">
    <w:pPr>
      <w:spacing w:after="26" w:line="259" w:lineRule="auto"/>
      <w:ind w:left="850" w:firstLine="0"/>
      <w:jc w:val="left"/>
    </w:pPr>
    <w:r>
      <w:rPr>
        <w:rFonts w:ascii="Calibri" w:eastAsia="Calibri" w:hAnsi="Calibri" w:cs="Calibri"/>
        <w:sz w:val="22"/>
      </w:rPr>
      <w:t xml:space="preserve"> </w:t>
    </w:r>
  </w:p>
  <w:p w14:paraId="2AF4B006" w14:textId="77777777" w:rsidR="00B1122C" w:rsidRDefault="00000000">
    <w:pPr>
      <w:spacing w:after="0" w:line="259" w:lineRule="auto"/>
      <w:ind w:left="85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3939" w14:textId="77777777" w:rsidR="00B1122C" w:rsidRDefault="00000000">
    <w:pPr>
      <w:spacing w:after="0" w:line="259" w:lineRule="auto"/>
      <w:ind w:left="0" w:right="3088" w:firstLine="0"/>
      <w:jc w:val="right"/>
    </w:pPr>
    <w:r>
      <w:rPr>
        <w:rFonts w:ascii="Calibri" w:eastAsia="Calibri" w:hAnsi="Calibri" w:cs="Calibri"/>
        <w:b/>
        <w:sz w:val="22"/>
      </w:rPr>
      <w:t xml:space="preserve">Volume 31 , { March } , 2023                                                                                           </w:t>
    </w:r>
  </w:p>
  <w:p w14:paraId="3E68F967" w14:textId="77777777" w:rsidR="00B1122C" w:rsidRDefault="00000000">
    <w:pPr>
      <w:spacing w:after="26" w:line="259" w:lineRule="auto"/>
      <w:ind w:left="28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C34B903" w14:textId="77777777" w:rsidR="00B1122C" w:rsidRDefault="00000000">
    <w:pPr>
      <w:spacing w:after="26" w:line="259" w:lineRule="auto"/>
      <w:ind w:left="850" w:firstLine="0"/>
      <w:jc w:val="left"/>
    </w:pPr>
    <w:r>
      <w:rPr>
        <w:rFonts w:ascii="Calibri" w:eastAsia="Calibri" w:hAnsi="Calibri" w:cs="Calibri"/>
        <w:sz w:val="22"/>
      </w:rPr>
      <w:t xml:space="preserve"> </w:t>
    </w:r>
  </w:p>
  <w:p w14:paraId="6DAA84B3" w14:textId="77777777" w:rsidR="00B1122C" w:rsidRDefault="00000000">
    <w:pPr>
      <w:spacing w:after="0" w:line="259" w:lineRule="auto"/>
      <w:ind w:left="85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E5F21" w14:textId="77777777" w:rsidR="00D7397E" w:rsidRDefault="00D7397E">
      <w:pPr>
        <w:spacing w:after="21" w:line="259" w:lineRule="auto"/>
        <w:ind w:left="0" w:firstLine="0"/>
        <w:jc w:val="left"/>
      </w:pPr>
      <w:r>
        <w:separator/>
      </w:r>
    </w:p>
  </w:footnote>
  <w:footnote w:type="continuationSeparator" w:id="0">
    <w:p w14:paraId="586C7692" w14:textId="77777777" w:rsidR="00D7397E" w:rsidRDefault="00D7397E">
      <w:pPr>
        <w:spacing w:after="21" w:line="259" w:lineRule="auto"/>
        <w:ind w:left="0" w:firstLine="0"/>
        <w:jc w:val="left"/>
      </w:pPr>
      <w:r>
        <w:continuationSeparator/>
      </w:r>
    </w:p>
  </w:footnote>
  <w:footnote w:id="1">
    <w:p w14:paraId="69382C9F" w14:textId="63E8207B" w:rsidR="009D60C5" w:rsidRDefault="009D60C5">
      <w:pPr>
        <w:pStyle w:val="FootnoteText"/>
      </w:pPr>
      <w:r>
        <w:rPr>
          <w:rStyle w:val="FootnoteReference"/>
        </w:rPr>
        <w:footnoteRef/>
      </w:r>
      <w:r>
        <w:t xml:space="preserve"> </w:t>
      </w:r>
      <w:r w:rsidRPr="009D60C5">
        <w:t xml:space="preserve">Indore Institute of Law  </w:t>
      </w:r>
    </w:p>
  </w:footnote>
  <w:footnote w:id="2">
    <w:p w14:paraId="2B14AE8C" w14:textId="77777777" w:rsidR="00B1122C" w:rsidRDefault="00000000">
      <w:pPr>
        <w:pStyle w:val="footnotedescription"/>
        <w:spacing w:after="21"/>
      </w:pPr>
      <w:r>
        <w:rPr>
          <w:rStyle w:val="footnotemark"/>
        </w:rPr>
        <w:footnoteRef/>
      </w:r>
      <w:r>
        <w:t xml:space="preserve"> </w:t>
      </w:r>
      <w:r>
        <w:rPr>
          <w:sz w:val="20"/>
        </w:rPr>
        <w:t xml:space="preserve">Mohammad </w:t>
      </w:r>
      <w:proofErr w:type="spellStart"/>
      <w:r>
        <w:rPr>
          <w:sz w:val="20"/>
        </w:rPr>
        <w:t>Giasuddin</w:t>
      </w:r>
      <w:proofErr w:type="spellEnd"/>
      <w:r>
        <w:rPr>
          <w:sz w:val="20"/>
        </w:rPr>
        <w:t xml:space="preserve"> v. State of Andhra Pradesh </w:t>
      </w:r>
      <w:r>
        <w:rPr>
          <w:i w:val="0"/>
          <w:sz w:val="20"/>
        </w:rPr>
        <w:t xml:space="preserve">AIR 1977 SC 1926 </w:t>
      </w:r>
    </w:p>
  </w:footnote>
  <w:footnote w:id="3">
    <w:p w14:paraId="53790215" w14:textId="77777777" w:rsidR="00B1122C" w:rsidRDefault="00000000">
      <w:pPr>
        <w:pStyle w:val="footnotedescription"/>
        <w:spacing w:after="29"/>
      </w:pPr>
      <w:r>
        <w:rPr>
          <w:rStyle w:val="footnotemark"/>
        </w:rPr>
        <w:footnoteRef/>
      </w:r>
      <w:r>
        <w:t xml:space="preserve"> Oxford Dictionary Thesaurus</w:t>
      </w:r>
      <w:r>
        <w:rPr>
          <w:i w:val="0"/>
        </w:rPr>
        <w:t>, 24th Edition</w:t>
      </w:r>
      <w:r>
        <w:rPr>
          <w:rFonts w:ascii="Calibri" w:eastAsia="Calibri" w:hAnsi="Calibri" w:cs="Calibri"/>
          <w:i w:val="0"/>
          <w:sz w:val="20"/>
        </w:rPr>
        <w:t xml:space="preserve"> </w:t>
      </w:r>
    </w:p>
  </w:footnote>
  <w:footnote w:id="4">
    <w:p w14:paraId="6451B592" w14:textId="77777777" w:rsidR="00B1122C" w:rsidRDefault="00000000">
      <w:pPr>
        <w:pStyle w:val="footnotedescription"/>
        <w:spacing w:after="0" w:line="371" w:lineRule="auto"/>
      </w:pPr>
      <w:r>
        <w:rPr>
          <w:rStyle w:val="footnotemark"/>
        </w:rPr>
        <w:footnoteRef/>
      </w:r>
      <w:r>
        <w:t xml:space="preserve"> An Analysis of Deterrent Theory of Punishment</w:t>
      </w:r>
      <w:r>
        <w:rPr>
          <w:i w:val="0"/>
        </w:rPr>
        <w:t xml:space="preserve">, Gaurav Priyadarshi and Nishant Prakash, Hidayatullah National Law University, Raipur </w:t>
      </w:r>
    </w:p>
    <w:p w14:paraId="2DAF88FE" w14:textId="77777777" w:rsidR="00B1122C" w:rsidRDefault="00000000">
      <w:pPr>
        <w:pStyle w:val="footnotedescription"/>
        <w:spacing w:after="0"/>
        <w:ind w:left="850"/>
      </w:pPr>
      <w:r>
        <w:rPr>
          <w:rFonts w:ascii="Calibri" w:eastAsia="Calibri" w:hAnsi="Calibri" w:cs="Calibri"/>
          <w:i w:val="0"/>
          <w:sz w:val="20"/>
        </w:rPr>
        <w:t xml:space="preserve"> </w:t>
      </w:r>
    </w:p>
  </w:footnote>
  <w:footnote w:id="5">
    <w:p w14:paraId="422741C7" w14:textId="77777777" w:rsidR="00B1122C" w:rsidRDefault="00000000">
      <w:pPr>
        <w:pStyle w:val="footnotedescription"/>
        <w:spacing w:after="122"/>
      </w:pPr>
      <w:r>
        <w:rPr>
          <w:rStyle w:val="footnotemark"/>
        </w:rPr>
        <w:footnoteRef/>
      </w:r>
      <w:r>
        <w:t xml:space="preserve"> Principles of Penal Laws</w:t>
      </w:r>
      <w:r>
        <w:rPr>
          <w:i w:val="0"/>
        </w:rPr>
        <w:t xml:space="preserve">, Jeremy Bentham, 1843 </w:t>
      </w:r>
    </w:p>
  </w:footnote>
  <w:footnote w:id="6">
    <w:p w14:paraId="77135066" w14:textId="77777777" w:rsidR="00B1122C" w:rsidRDefault="00000000">
      <w:pPr>
        <w:pStyle w:val="footnotedescription"/>
        <w:spacing w:after="33"/>
      </w:pPr>
      <w:r>
        <w:rPr>
          <w:rStyle w:val="footnotemark"/>
        </w:rPr>
        <w:footnoteRef/>
      </w:r>
      <w:r>
        <w:t xml:space="preserve"> Criminology and Penology</w:t>
      </w:r>
      <w:r>
        <w:rPr>
          <w:i w:val="0"/>
        </w:rPr>
        <w:t>, N.V. Paranjape, 1983</w:t>
      </w:r>
      <w:r>
        <w:rPr>
          <w:rFonts w:ascii="Calibri" w:eastAsia="Calibri" w:hAnsi="Calibri" w:cs="Calibri"/>
          <w:i w:val="0"/>
          <w:sz w:val="20"/>
        </w:rPr>
        <w:t xml:space="preserve"> </w:t>
      </w:r>
    </w:p>
  </w:footnote>
  <w:footnote w:id="7">
    <w:p w14:paraId="3B00427B" w14:textId="77777777" w:rsidR="00B1122C" w:rsidRDefault="00000000">
      <w:pPr>
        <w:pStyle w:val="footnotedescription"/>
        <w:spacing w:after="123"/>
      </w:pPr>
      <w:r>
        <w:rPr>
          <w:rStyle w:val="footnotemark"/>
        </w:rPr>
        <w:footnoteRef/>
      </w:r>
      <w:r>
        <w:t xml:space="preserve"> Rethinking in terms of Abolition of Capital Punishment</w:t>
      </w:r>
      <w:r>
        <w:rPr>
          <w:i w:val="0"/>
        </w:rPr>
        <w:t xml:space="preserve">, </w:t>
      </w:r>
      <w:proofErr w:type="spellStart"/>
      <w:r>
        <w:rPr>
          <w:i w:val="0"/>
        </w:rPr>
        <w:t>Mool</w:t>
      </w:r>
      <w:proofErr w:type="spellEnd"/>
      <w:r>
        <w:rPr>
          <w:i w:val="0"/>
        </w:rPr>
        <w:t xml:space="preserve"> Singh, 1989, Cri. L. J. </w:t>
      </w:r>
    </w:p>
  </w:footnote>
  <w:footnote w:id="8">
    <w:p w14:paraId="1403320B" w14:textId="77777777" w:rsidR="00B1122C" w:rsidRDefault="00000000">
      <w:pPr>
        <w:pStyle w:val="footnotedescription"/>
        <w:spacing w:after="0"/>
      </w:pPr>
      <w:r>
        <w:rPr>
          <w:rStyle w:val="footnotemark"/>
        </w:rPr>
        <w:footnoteRef/>
      </w:r>
      <w:r>
        <w:t xml:space="preserve"> Capital Punishment in India</w:t>
      </w:r>
      <w:r>
        <w:rPr>
          <w:i w:val="0"/>
        </w:rPr>
        <w:t xml:space="preserve">, Subhash C. Gupta, 1980 </w:t>
      </w:r>
    </w:p>
  </w:footnote>
  <w:footnote w:id="9">
    <w:p w14:paraId="59A37CCD" w14:textId="77777777" w:rsidR="00B1122C" w:rsidRDefault="00000000">
      <w:pPr>
        <w:pStyle w:val="footnotedescription"/>
        <w:spacing w:after="13"/>
      </w:pPr>
      <w:r>
        <w:rPr>
          <w:rStyle w:val="footnotemark"/>
        </w:rPr>
        <w:footnoteRef/>
      </w:r>
      <w:r>
        <w:t xml:space="preserve"> The Hindu</w:t>
      </w:r>
      <w:r>
        <w:rPr>
          <w:i w:val="0"/>
        </w:rPr>
        <w:t>, February 3, 1996</w:t>
      </w:r>
      <w:r>
        <w:rPr>
          <w:rFonts w:ascii="Calibri" w:eastAsia="Calibri" w:hAnsi="Calibri" w:cs="Calibri"/>
          <w:i w:val="0"/>
          <w:sz w:val="20"/>
        </w:rPr>
        <w:t xml:space="preserve"> </w:t>
      </w:r>
    </w:p>
  </w:footnote>
  <w:footnote w:id="10">
    <w:p w14:paraId="6FF7B623" w14:textId="77777777" w:rsidR="00B1122C" w:rsidRDefault="00000000">
      <w:pPr>
        <w:pStyle w:val="footnotedescription"/>
        <w:spacing w:after="0" w:line="270" w:lineRule="auto"/>
        <w:ind w:right="158"/>
        <w:jc w:val="both"/>
      </w:pPr>
      <w:r>
        <w:rPr>
          <w:rStyle w:val="footnotemark"/>
        </w:rPr>
        <w:footnoteRef/>
      </w:r>
      <w:r>
        <w:t xml:space="preserve"> "The Capital Punishment Controversy": The Journal of Criminal Law, Criminology and Police</w:t>
      </w:r>
      <w:r>
        <w:rPr>
          <w:rFonts w:ascii="Calibri" w:eastAsia="Calibri" w:hAnsi="Calibri" w:cs="Calibri"/>
          <w:i w:val="0"/>
          <w:sz w:val="20"/>
        </w:rPr>
        <w:t xml:space="preserve"> </w:t>
      </w:r>
    </w:p>
  </w:footnote>
  <w:footnote w:id="11">
    <w:p w14:paraId="0D134B9D" w14:textId="77777777" w:rsidR="00B1122C" w:rsidRDefault="00000000">
      <w:pPr>
        <w:pStyle w:val="footnotedescription"/>
        <w:spacing w:after="141"/>
        <w:jc w:val="both"/>
      </w:pPr>
      <w:r>
        <w:rPr>
          <w:rStyle w:val="footnotemark"/>
        </w:rPr>
        <w:footnoteRef/>
      </w:r>
      <w:r>
        <w:t xml:space="preserve"> Role of Theories of Punishment in the Policy of Sentencing</w:t>
      </w:r>
      <w:r>
        <w:rPr>
          <w:i w:val="0"/>
        </w:rPr>
        <w:t xml:space="preserve">, Dr. Areti Krishna Kumari, </w:t>
      </w:r>
    </w:p>
    <w:p w14:paraId="384872EB" w14:textId="77777777" w:rsidR="00B1122C" w:rsidRDefault="00000000">
      <w:pPr>
        <w:pStyle w:val="footnotedescription"/>
        <w:spacing w:after="0"/>
      </w:pPr>
      <w:r>
        <w:rPr>
          <w:i w:val="0"/>
        </w:rPr>
        <w:t xml:space="preserve">January 10,2007 </w:t>
      </w:r>
    </w:p>
  </w:footnote>
  <w:footnote w:id="12">
    <w:p w14:paraId="4E6D73A4" w14:textId="77777777" w:rsidR="00B1122C" w:rsidRDefault="00000000">
      <w:pPr>
        <w:pStyle w:val="footnotedescription"/>
        <w:spacing w:after="0" w:line="378" w:lineRule="auto"/>
        <w:jc w:val="both"/>
      </w:pPr>
      <w:r>
        <w:rPr>
          <w:rStyle w:val="footnotemark"/>
        </w:rPr>
        <w:footnoteRef/>
      </w:r>
      <w:r>
        <w:t xml:space="preserve"> </w:t>
      </w:r>
      <w:r>
        <w:rPr>
          <w:rFonts w:ascii="Calibri" w:eastAsia="Calibri" w:hAnsi="Calibri" w:cs="Calibri"/>
          <w:i w:val="0"/>
          <w:sz w:val="22"/>
        </w:rPr>
        <w:t>“</w:t>
      </w:r>
      <w:r>
        <w:t xml:space="preserve">Death Sentence on Death Sentence": The Indian Advocate, Journal of the Bar Association of </w:t>
      </w:r>
      <w:proofErr w:type="spellStart"/>
      <w:r>
        <w:t>India,Volume</w:t>
      </w:r>
      <w:proofErr w:type="spellEnd"/>
      <w:r>
        <w:t xml:space="preserve"> XVIIIII, (January-June, 1978)</w:t>
      </w:r>
      <w:r>
        <w:rPr>
          <w:i w:val="0"/>
        </w:rPr>
        <w:t>, Justice V. R. Krishna Iyer</w:t>
      </w:r>
      <w:r>
        <w:rPr>
          <w:rFonts w:ascii="Calibri" w:eastAsia="Calibri" w:hAnsi="Calibri" w:cs="Calibri"/>
          <w:i w:val="0"/>
          <w:sz w:val="22"/>
        </w:rPr>
        <w:t xml:space="preserve"> </w:t>
      </w:r>
    </w:p>
  </w:footnote>
  <w:footnote w:id="13">
    <w:p w14:paraId="57FA455A" w14:textId="77777777" w:rsidR="00B1122C" w:rsidRDefault="00000000">
      <w:pPr>
        <w:pStyle w:val="footnotedescription"/>
        <w:spacing w:after="137"/>
        <w:jc w:val="both"/>
      </w:pPr>
      <w:r>
        <w:rPr>
          <w:rStyle w:val="footnotemark"/>
        </w:rPr>
        <w:footnoteRef/>
      </w:r>
      <w:r>
        <w:t xml:space="preserve"> Capital Punishment: A Case for Abolition</w:t>
      </w:r>
      <w:r>
        <w:rPr>
          <w:i w:val="0"/>
        </w:rPr>
        <w:t xml:space="preserve">, Mannes T. D. Marsh, Halloran O. P., J.D. and K. </w:t>
      </w:r>
    </w:p>
    <w:p w14:paraId="37436151" w14:textId="77777777" w:rsidR="00B1122C" w:rsidRDefault="00000000">
      <w:pPr>
        <w:pStyle w:val="footnotedescription"/>
        <w:spacing w:after="107"/>
      </w:pPr>
      <w:proofErr w:type="spellStart"/>
      <w:r>
        <w:rPr>
          <w:i w:val="0"/>
        </w:rPr>
        <w:t>J.Connolly</w:t>
      </w:r>
      <w:proofErr w:type="spellEnd"/>
      <w:r>
        <w:rPr>
          <w:i w:val="0"/>
        </w:rPr>
        <w:t xml:space="preserve">, 1963 </w:t>
      </w:r>
    </w:p>
  </w:footnote>
  <w:footnote w:id="14">
    <w:p w14:paraId="2EF92F2D" w14:textId="77777777" w:rsidR="00B1122C" w:rsidRDefault="00000000">
      <w:pPr>
        <w:pStyle w:val="footnotedescription"/>
        <w:spacing w:after="121"/>
      </w:pPr>
      <w:r>
        <w:rPr>
          <w:rStyle w:val="footnotemark"/>
        </w:rPr>
        <w:footnoteRef/>
      </w:r>
      <w:r>
        <w:t xml:space="preserve"> The Death Penalty: A Debate</w:t>
      </w:r>
      <w:r>
        <w:rPr>
          <w:i w:val="0"/>
        </w:rPr>
        <w:t xml:space="preserve">, Earnest Van Den Haag and John P. Conrod, 1983 </w:t>
      </w:r>
    </w:p>
  </w:footnote>
  <w:footnote w:id="15">
    <w:p w14:paraId="2893A784" w14:textId="77777777" w:rsidR="00B1122C" w:rsidRDefault="00000000">
      <w:pPr>
        <w:pStyle w:val="footnotedescription"/>
        <w:spacing w:after="22" w:line="254" w:lineRule="auto"/>
        <w:ind w:right="32"/>
      </w:pPr>
      <w:r>
        <w:rPr>
          <w:rStyle w:val="footnotemark"/>
        </w:rPr>
        <w:footnoteRef/>
      </w:r>
      <w:r>
        <w:t xml:space="preserve"> "The Sentence of Death": The Illustrated Weekly of India</w:t>
      </w:r>
      <w:r>
        <w:rPr>
          <w:i w:val="0"/>
        </w:rPr>
        <w:t>, Hiranandani, August 29, 1976</w:t>
      </w:r>
      <w:r>
        <w:rPr>
          <w:rFonts w:ascii="Calibri" w:eastAsia="Calibri" w:hAnsi="Calibri" w:cs="Calibri"/>
          <w:i w:val="0"/>
          <w:sz w:val="20"/>
        </w:rPr>
        <w:t xml:space="preserve"> </w:t>
      </w:r>
    </w:p>
  </w:footnote>
  <w:footnote w:id="16">
    <w:p w14:paraId="438E4872" w14:textId="77777777" w:rsidR="00B1122C" w:rsidRDefault="00000000">
      <w:pPr>
        <w:pStyle w:val="footnotedescription"/>
        <w:spacing w:after="40"/>
      </w:pPr>
      <w:r>
        <w:rPr>
          <w:rStyle w:val="footnotemark"/>
        </w:rPr>
        <w:footnoteRef/>
      </w:r>
      <w:r>
        <w:t xml:space="preserve"> Capital Punishment: A Worldwide View</w:t>
      </w:r>
      <w:r>
        <w:rPr>
          <w:i w:val="0"/>
        </w:rPr>
        <w:t>, James Avery Joyce, 1961</w:t>
      </w:r>
      <w:r>
        <w:rPr>
          <w:rFonts w:ascii="Calibri" w:eastAsia="Calibri" w:hAnsi="Calibri" w:cs="Calibri"/>
          <w:i w:val="0"/>
          <w:sz w:val="20"/>
        </w:rPr>
        <w:t xml:space="preserve"> </w:t>
      </w:r>
    </w:p>
  </w:footnote>
  <w:footnote w:id="17">
    <w:p w14:paraId="447E20EB" w14:textId="77777777" w:rsidR="00B1122C" w:rsidRDefault="00000000">
      <w:pPr>
        <w:pStyle w:val="footnotedescription"/>
        <w:spacing w:after="0"/>
      </w:pPr>
      <w:r>
        <w:rPr>
          <w:rStyle w:val="footnotemark"/>
        </w:rPr>
        <w:footnoteRef/>
      </w:r>
      <w:r>
        <w:t xml:space="preserve"> </w:t>
      </w:r>
      <w:proofErr w:type="spellStart"/>
      <w:r>
        <w:t>Bachhan</w:t>
      </w:r>
      <w:proofErr w:type="spellEnd"/>
      <w:r>
        <w:t xml:space="preserve"> Singh v. State of Punjab AIR 1982 SC 1325</w:t>
      </w:r>
      <w:r>
        <w:rPr>
          <w:i w:val="0"/>
        </w:rPr>
        <w:t xml:space="preserve">, Justice P. N. Bhagwati, 13 </w:t>
      </w:r>
    </w:p>
  </w:footnote>
  <w:footnote w:id="18">
    <w:p w14:paraId="35C1B99A" w14:textId="77777777" w:rsidR="00B1122C" w:rsidRDefault="00000000">
      <w:pPr>
        <w:pStyle w:val="footnotedescription"/>
        <w:spacing w:after="46"/>
      </w:pPr>
      <w:r>
        <w:rPr>
          <w:rStyle w:val="footnotemark"/>
        </w:rPr>
        <w:footnoteRef/>
      </w:r>
      <w:r>
        <w:t xml:space="preserve"> </w:t>
      </w:r>
      <w:r>
        <w:rPr>
          <w:i w:val="0"/>
        </w:rPr>
        <w:t xml:space="preserve">Ibid at 19 </w:t>
      </w:r>
    </w:p>
  </w:footnote>
  <w:footnote w:id="19">
    <w:p w14:paraId="63FA27CD" w14:textId="77777777" w:rsidR="00B1122C" w:rsidRDefault="00000000">
      <w:pPr>
        <w:pStyle w:val="footnotedescription"/>
        <w:spacing w:after="128"/>
      </w:pPr>
      <w:r>
        <w:rPr>
          <w:rStyle w:val="footnotemark"/>
        </w:rPr>
        <w:footnoteRef/>
      </w:r>
      <w:r>
        <w:t xml:space="preserve"> Balbir Singh v. State of Punjab </w:t>
      </w:r>
      <w:r>
        <w:rPr>
          <w:i w:val="0"/>
        </w:rPr>
        <w:t xml:space="preserve">AIR 1979 SC 1384 </w:t>
      </w:r>
    </w:p>
  </w:footnote>
  <w:footnote w:id="20">
    <w:p w14:paraId="0ED5E208" w14:textId="77777777" w:rsidR="00B1122C" w:rsidRDefault="00000000">
      <w:pPr>
        <w:pStyle w:val="footnotedescription"/>
        <w:spacing w:after="0"/>
      </w:pPr>
      <w:r>
        <w:rPr>
          <w:rStyle w:val="footnotemark"/>
        </w:rPr>
        <w:footnoteRef/>
      </w:r>
      <w:r>
        <w:t xml:space="preserve"> Capital Punishment: Heart of the Matter</w:t>
      </w:r>
      <w:r>
        <w:rPr>
          <w:i w:val="0"/>
        </w:rPr>
        <w:t xml:space="preserve">, </w:t>
      </w:r>
      <w:proofErr w:type="spellStart"/>
      <w:r>
        <w:rPr>
          <w:i w:val="0"/>
        </w:rPr>
        <w:t>Gollanz</w:t>
      </w:r>
      <w:proofErr w:type="spellEnd"/>
      <w:r>
        <w:rPr>
          <w:i w:val="0"/>
        </w:rPr>
        <w:t>, 1955</w:t>
      </w:r>
      <w:r>
        <w:rPr>
          <w:rFonts w:ascii="Calibri" w:eastAsia="Calibri" w:hAnsi="Calibri" w:cs="Calibri"/>
          <w:i w:val="0"/>
          <w:sz w:val="20"/>
        </w:rPr>
        <w:t xml:space="preserve"> </w:t>
      </w:r>
    </w:p>
  </w:footnote>
  <w:footnote w:id="21">
    <w:p w14:paraId="3E4CF85D" w14:textId="77777777" w:rsidR="00B1122C" w:rsidRDefault="00000000">
      <w:pPr>
        <w:pStyle w:val="footnotedescription"/>
        <w:spacing w:after="0"/>
      </w:pPr>
      <w:r>
        <w:rPr>
          <w:rStyle w:val="footnotemark"/>
        </w:rPr>
        <w:footnoteRef/>
      </w:r>
      <w:r>
        <w:t xml:space="preserve"> </w:t>
      </w:r>
      <w:r>
        <w:rPr>
          <w:i w:val="0"/>
          <w:sz w:val="20"/>
        </w:rPr>
        <w:t xml:space="preserve">AIR 1980 SC 2147 </w:t>
      </w:r>
    </w:p>
  </w:footnote>
  <w:footnote w:id="22">
    <w:p w14:paraId="29E0EF1D" w14:textId="77777777" w:rsidR="00B1122C" w:rsidRDefault="00000000">
      <w:pPr>
        <w:pStyle w:val="footnotedescription"/>
        <w:spacing w:after="40"/>
      </w:pPr>
      <w:r>
        <w:rPr>
          <w:rStyle w:val="footnotemark"/>
        </w:rPr>
        <w:footnoteRef/>
      </w:r>
      <w:r>
        <w:t xml:space="preserve"> </w:t>
      </w:r>
      <w:r>
        <w:rPr>
          <w:i w:val="0"/>
          <w:sz w:val="20"/>
        </w:rPr>
        <w:t>AIR 1987 SC 1346</w:t>
      </w:r>
      <w:r>
        <w:rPr>
          <w:rFonts w:ascii="Calibri" w:eastAsia="Calibri" w:hAnsi="Calibri" w:cs="Calibri"/>
          <w:i w:val="0"/>
          <w:sz w:val="20"/>
        </w:rPr>
        <w:t xml:space="preserve"> </w:t>
      </w:r>
    </w:p>
  </w:footnote>
  <w:footnote w:id="23">
    <w:p w14:paraId="3541F185" w14:textId="77777777" w:rsidR="00B1122C" w:rsidRDefault="00000000">
      <w:pPr>
        <w:pStyle w:val="footnotedescription"/>
        <w:spacing w:after="0"/>
      </w:pPr>
      <w:r>
        <w:rPr>
          <w:rStyle w:val="footnotemark"/>
        </w:rPr>
        <w:footnoteRef/>
      </w:r>
      <w:r>
        <w:t xml:space="preserve"> </w:t>
      </w:r>
      <w:r>
        <w:rPr>
          <w:sz w:val="20"/>
        </w:rPr>
        <w:t xml:space="preserve">Ankush Maruti Shinde and </w:t>
      </w:r>
      <w:proofErr w:type="spellStart"/>
      <w:r>
        <w:rPr>
          <w:sz w:val="20"/>
        </w:rPr>
        <w:t>Ors</w:t>
      </w:r>
      <w:proofErr w:type="spellEnd"/>
      <w:r>
        <w:rPr>
          <w:sz w:val="20"/>
        </w:rPr>
        <w:t xml:space="preserve">. v. State of Maharashtra </w:t>
      </w:r>
      <w:r>
        <w:rPr>
          <w:i w:val="0"/>
          <w:sz w:val="20"/>
        </w:rPr>
        <w:t>AIR 2009 SC 2609</w:t>
      </w:r>
      <w:r>
        <w:rPr>
          <w:rFonts w:ascii="Calibri" w:eastAsia="Calibri" w:hAnsi="Calibri" w:cs="Calibri"/>
          <w:i w:val="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1A382" w14:textId="77777777" w:rsidR="00B1122C" w:rsidRDefault="00000000">
    <w:pPr>
      <w:spacing w:after="12" w:line="259" w:lineRule="auto"/>
      <w:ind w:left="19" w:firstLine="0"/>
      <w:jc w:val="left"/>
    </w:pPr>
    <w:proofErr w:type="spellStart"/>
    <w:r>
      <w:t>UdgamVigyati</w:t>
    </w:r>
    <w:proofErr w:type="spellEnd"/>
    <w:r>
      <w:t>”–</w:t>
    </w:r>
    <w:proofErr w:type="spellStart"/>
    <w:r>
      <w:t>TheOriginofKnowledge</w:t>
    </w:r>
    <w:proofErr w:type="spellEnd"/>
    <w:r>
      <w:t xml:space="preserve">                                        “ISSN2455-2488” </w:t>
    </w:r>
  </w:p>
  <w:p w14:paraId="69DA94E8" w14:textId="77777777" w:rsidR="00B1122C" w:rsidRDefault="00000000">
    <w:pPr>
      <w:spacing w:after="0" w:line="259" w:lineRule="auto"/>
      <w:ind w:left="85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BC230" w14:textId="77777777" w:rsidR="00B1122C" w:rsidRDefault="00000000">
    <w:pPr>
      <w:spacing w:after="12" w:line="259" w:lineRule="auto"/>
      <w:ind w:left="19" w:firstLine="0"/>
      <w:jc w:val="left"/>
    </w:pPr>
    <w:proofErr w:type="spellStart"/>
    <w:r>
      <w:t>UdgamVigyati</w:t>
    </w:r>
    <w:proofErr w:type="spellEnd"/>
    <w:r>
      <w:t>”–</w:t>
    </w:r>
    <w:proofErr w:type="spellStart"/>
    <w:r>
      <w:t>TheOriginofKnowledge</w:t>
    </w:r>
    <w:proofErr w:type="spellEnd"/>
    <w:r>
      <w:t xml:space="preserve">                                        “ISSN2455-2488” </w:t>
    </w:r>
  </w:p>
  <w:p w14:paraId="5655A1C0" w14:textId="77777777" w:rsidR="00B1122C" w:rsidRDefault="00000000">
    <w:pPr>
      <w:spacing w:after="0" w:line="259" w:lineRule="auto"/>
      <w:ind w:left="85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51BB" w14:textId="77777777" w:rsidR="00B1122C" w:rsidRDefault="00000000">
    <w:pPr>
      <w:spacing w:after="12" w:line="259" w:lineRule="auto"/>
      <w:ind w:left="19" w:firstLine="0"/>
      <w:jc w:val="left"/>
    </w:pPr>
    <w:proofErr w:type="spellStart"/>
    <w:r>
      <w:t>UdgamVigyati</w:t>
    </w:r>
    <w:proofErr w:type="spellEnd"/>
    <w:r>
      <w:t>”–</w:t>
    </w:r>
    <w:proofErr w:type="spellStart"/>
    <w:r>
      <w:t>TheOriginofKnowledge</w:t>
    </w:r>
    <w:proofErr w:type="spellEnd"/>
    <w:r>
      <w:t xml:space="preserve">                                        “ISSN2455-2488” </w:t>
    </w:r>
  </w:p>
  <w:p w14:paraId="7ACE2894" w14:textId="77777777" w:rsidR="00B1122C" w:rsidRDefault="00000000">
    <w:pPr>
      <w:spacing w:after="0" w:line="259" w:lineRule="auto"/>
      <w:ind w:left="850" w:firstLine="0"/>
      <w:jc w:val="left"/>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2C"/>
    <w:rsid w:val="009D60C5"/>
    <w:rsid w:val="00B1122C"/>
    <w:rsid w:val="00D739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2AE5614A"/>
  <w15:docId w15:val="{866BC66E-DC3F-4BD8-BDB6-900EE51E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6"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39"/>
      <w:ind w:left="1398"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26"/>
    </w:pPr>
    <w:rPr>
      <w:rFonts w:ascii="Times New Roman" w:eastAsia="Times New Roman" w:hAnsi="Times New Roman" w:cs="Times New Roman"/>
      <w:i/>
      <w:color w:val="000000"/>
      <w:sz w:val="24"/>
    </w:rPr>
  </w:style>
  <w:style w:type="character" w:customStyle="1" w:styleId="footnotedescriptionChar">
    <w:name w:val="footnote description Char"/>
    <w:link w:val="footnotedescription"/>
    <w:rPr>
      <w:rFonts w:ascii="Times New Roman" w:eastAsia="Times New Roman" w:hAnsi="Times New Roman" w:cs="Times New Roman"/>
      <w:i/>
      <w:color w:val="000000"/>
      <w:sz w:val="24"/>
    </w:rPr>
  </w:style>
  <w:style w:type="character" w:customStyle="1" w:styleId="footnotemark">
    <w:name w:val="footnote mark"/>
    <w:hidden/>
    <w:rPr>
      <w:rFonts w:ascii="Calibri" w:eastAsia="Calibri" w:hAnsi="Calibri" w:cs="Calibri"/>
      <w:color w:val="000000"/>
      <w:sz w:val="21"/>
      <w:vertAlign w:val="superscript"/>
    </w:rPr>
  </w:style>
  <w:style w:type="paragraph" w:styleId="FootnoteText">
    <w:name w:val="footnote text"/>
    <w:basedOn w:val="Normal"/>
    <w:link w:val="FootnoteTextChar"/>
    <w:uiPriority w:val="99"/>
    <w:semiHidden/>
    <w:unhideWhenUsed/>
    <w:rsid w:val="009D60C5"/>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9D60C5"/>
    <w:rPr>
      <w:rFonts w:ascii="Times New Roman" w:eastAsia="Times New Roman" w:hAnsi="Times New Roman" w:cs="Mangal"/>
      <w:color w:val="000000"/>
      <w:sz w:val="20"/>
      <w:szCs w:val="18"/>
    </w:rPr>
  </w:style>
  <w:style w:type="character" w:styleId="FootnoteReference">
    <w:name w:val="footnote reference"/>
    <w:basedOn w:val="DefaultParagraphFont"/>
    <w:uiPriority w:val="99"/>
    <w:semiHidden/>
    <w:unhideWhenUsed/>
    <w:rsid w:val="009D6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cp:lastModifiedBy>Vaibhav Singh</cp:lastModifiedBy>
  <cp:revision>2</cp:revision>
  <dcterms:created xsi:type="dcterms:W3CDTF">2024-05-01T09:33:00Z</dcterms:created>
  <dcterms:modified xsi:type="dcterms:W3CDTF">2024-05-01T09:33:00Z</dcterms:modified>
</cp:coreProperties>
</file>