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CB" w:rsidRDefault="002025CB" w:rsidP="002025CB">
      <w:pPr>
        <w:pStyle w:val="Title"/>
      </w:pPr>
      <w:r>
        <w:t>DISTRIBUTION OF POWERS IN CONSTITUTION OF INDIA</w:t>
      </w:r>
    </w:p>
    <w:p w:rsidR="002025CB" w:rsidRPr="002025CB" w:rsidRDefault="002025CB" w:rsidP="002025CB">
      <w:pPr>
        <w:pStyle w:val="ListParagraph"/>
        <w:numPr>
          <w:ilvl w:val="0"/>
          <w:numId w:val="25"/>
        </w:numPr>
        <w:jc w:val="right"/>
        <w:rPr>
          <w:rFonts w:ascii="Times New Roman" w:hAnsi="Times New Roman" w:cs="Times New Roman"/>
          <w:sz w:val="24"/>
        </w:rPr>
      </w:pPr>
      <w:r>
        <w:rPr>
          <w:rFonts w:ascii="Times New Roman" w:hAnsi="Times New Roman" w:cs="Times New Roman"/>
          <w:sz w:val="24"/>
        </w:rPr>
        <w:t xml:space="preserve">Susheel Garg </w:t>
      </w:r>
    </w:p>
    <w:p w:rsidR="00DD552D" w:rsidRDefault="00DD552D" w:rsidP="00DD552D">
      <w:pPr>
        <w:pStyle w:val="Heading1"/>
        <w:pBdr>
          <w:bottom w:val="single" w:sz="4" w:space="1" w:color="auto"/>
        </w:pBdr>
        <w:spacing w:line="360" w:lineRule="auto"/>
        <w:rPr>
          <w:lang w:bidi="ar-SA"/>
        </w:rPr>
      </w:pPr>
      <w:r>
        <w:t>Abstract</w:t>
      </w:r>
    </w:p>
    <w:p w:rsidR="00DD552D" w:rsidRDefault="00DD552D" w:rsidP="00DD552D">
      <w:pPr>
        <w:spacing w:line="360" w:lineRule="auto"/>
        <w:jc w:val="both"/>
        <w:rPr>
          <w:rFonts w:ascii="Times New Roman" w:hAnsi="Times New Roman" w:cs="Times New Roman"/>
          <w:sz w:val="24"/>
          <w:szCs w:val="24"/>
        </w:rPr>
      </w:pP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The distribution of powers is an essential feature of federalism. The object for which a federal state is formed involves a division of authority between the National Government and separate states. ” A Federal Constitution establishes the dual polity with the union at the centre and the states at a periphery, each endowed with sovereign powers to be exercised in the field assigned to them respectively by the constitution.” “The one is not subordinate to the other in its own field, the authority of one is co-ordinate with that of other”. In fact, the basic principle of federation is that the legislative, executive and financial authority is divided between the centre and state not by any law passed by the centre but by constitution itself. This is what Indian constitution does.</w:t>
      </w:r>
    </w:p>
    <w:p w:rsidR="00DD552D" w:rsidRDefault="00DD552D" w:rsidP="00DD552D">
      <w:pPr>
        <w:spacing w:line="360" w:lineRule="auto"/>
        <w:rPr>
          <w:rFonts w:ascii="Times New Roman" w:hAnsi="Times New Roman" w:cs="Times New Roman"/>
          <w:sz w:val="24"/>
          <w:szCs w:val="24"/>
        </w:rPr>
      </w:pPr>
    </w:p>
    <w:p w:rsidR="00DD552D" w:rsidRDefault="00DD552D" w:rsidP="00DD552D">
      <w:pPr>
        <w:pStyle w:val="Heading1"/>
        <w:pBdr>
          <w:bottom w:val="single" w:sz="4" w:space="1" w:color="auto"/>
        </w:pBdr>
        <w:spacing w:line="360" w:lineRule="auto"/>
      </w:pPr>
      <w:r>
        <w:t xml:space="preserve"> Introduction</w:t>
      </w:r>
    </w:p>
    <w:p w:rsidR="00DD552D" w:rsidRDefault="00DD552D" w:rsidP="00DD552D">
      <w:pPr>
        <w:spacing w:line="360" w:lineRule="auto"/>
        <w:rPr>
          <w:rFonts w:ascii="Times New Roman" w:hAnsi="Times New Roman" w:cs="Times New Roman"/>
          <w:sz w:val="24"/>
          <w:szCs w:val="24"/>
        </w:rPr>
      </w:pPr>
    </w:p>
    <w:p w:rsidR="00DD552D" w:rsidRPr="00DD552D" w:rsidRDefault="00DD552D" w:rsidP="00DD552D">
      <w:pPr>
        <w:spacing w:line="360" w:lineRule="auto"/>
        <w:rPr>
          <w:rFonts w:ascii="Times New Roman" w:hAnsi="Times New Roman" w:cs="Times New Roman"/>
          <w:b/>
          <w:sz w:val="28"/>
          <w:szCs w:val="28"/>
          <w:u w:val="single"/>
        </w:rPr>
      </w:pPr>
      <w:r>
        <w:rPr>
          <w:rFonts w:ascii="Times New Roman" w:hAnsi="Times New Roman" w:cs="Times New Roman"/>
          <w:sz w:val="24"/>
          <w:szCs w:val="24"/>
        </w:rPr>
        <w:t xml:space="preserve">The fundamental normal for a government constitution is the distribution of powers between the association and the states. The Indian constitution accommodates another sort of federalism to meet India's exceptional needs. In the matter of distribution of powers, the composers pursued the example of the Government of India Act, 1935. In this way, prevalence has been given to the association parliament over the state lawmaking bodies or gatherings in regards to the distribution of authoritative powers.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The legislative powers are liable to the plan of distribution of powers between the union and state assemblies (as gave in three lists under the constitution), basic rights (i.e. administrative powers can't repudiate the crucial rights) and different arrangements of the constitution (articles 245-254).</w:t>
      </w:r>
    </w:p>
    <w:p w:rsidR="00DD552D" w:rsidRDefault="00DD552D" w:rsidP="00DD552D">
      <w:pPr>
        <w:pStyle w:val="Heading2"/>
        <w:jc w:val="center"/>
        <w:rPr>
          <w:rFonts w:eastAsia="Times New Roman"/>
        </w:rPr>
      </w:pPr>
      <w:r>
        <w:rPr>
          <w:rFonts w:eastAsia="Times New Roman"/>
        </w:rPr>
        <w:t>Aim &amp; Objective</w:t>
      </w:r>
    </w:p>
    <w:p w:rsidR="00DD552D" w:rsidRDefault="00DD552D" w:rsidP="00DD552D">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project researcher has been tried to critically analyze the distribution of power between the centre and state. And our constitution itself distributed the power between union and </w:t>
      </w:r>
      <w:r>
        <w:rPr>
          <w:rFonts w:ascii="Times New Roman" w:eastAsia="Times New Roman" w:hAnsi="Times New Roman" w:cs="Times New Roman"/>
          <w:sz w:val="24"/>
          <w:szCs w:val="24"/>
        </w:rPr>
        <w:lastRenderedPageBreak/>
        <w:t>state.The State autonomy occupies a very pivotal position in a federal setup. The federal system means that there is a distribution of total governmental powers between the Federal Government and the States Governments.</w:t>
      </w:r>
    </w:p>
    <w:p w:rsidR="00DD552D" w:rsidRDefault="00DD552D" w:rsidP="00DD552D">
      <w:pPr>
        <w:spacing w:before="120" w:after="120" w:line="360" w:lineRule="auto"/>
        <w:jc w:val="both"/>
        <w:rPr>
          <w:rFonts w:ascii="Times New Roman" w:eastAsia="Times New Roman" w:hAnsi="Times New Roman" w:cs="Times New Roman"/>
          <w:sz w:val="24"/>
          <w:szCs w:val="24"/>
        </w:rPr>
      </w:pPr>
    </w:p>
    <w:p w:rsidR="00DD552D" w:rsidRDefault="00DD552D" w:rsidP="00DD552D">
      <w:pPr>
        <w:pStyle w:val="Heading2"/>
        <w:spacing w:line="360" w:lineRule="auto"/>
        <w:jc w:val="center"/>
        <w:rPr>
          <w:rFonts w:eastAsiaTheme="minorHAnsi"/>
        </w:rPr>
      </w:pPr>
      <w:r>
        <w:t>Scope &amp; limitation</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The distribution of powers is an essential feature of federalism. The object for which a federal state is formed involves a division of authority between the National Government and separate states. ” A Federal Constitution establishes the dual polity with the union at the centre and the states at a periphery, each endowed with sovereign powers to be exercised in the field assigned to them respectively by the constitution.” “The one is not subordinate to the other in its own field, the authority of one is co-ordinate with that of other”. In fact, the basic principle of federation is that the legislative, executive and financial authority is divided between the centre and state not by any law passed by the centre but by constitution itself. This is what Indian constitution does.</w:t>
      </w:r>
    </w:p>
    <w:p w:rsidR="00DD552D" w:rsidRDefault="00DD552D" w:rsidP="00DD552D">
      <w:pPr>
        <w:spacing w:before="120" w:after="120" w:line="360" w:lineRule="auto"/>
        <w:jc w:val="both"/>
        <w:rPr>
          <w:rFonts w:ascii="Times New Roman" w:eastAsia="Times New Roman" w:hAnsi="Times New Roman" w:cs="Times New Roman"/>
          <w:sz w:val="24"/>
          <w:szCs w:val="24"/>
        </w:rPr>
      </w:pPr>
    </w:p>
    <w:p w:rsidR="00DD552D" w:rsidRDefault="00DD552D" w:rsidP="00DD552D">
      <w:pPr>
        <w:pStyle w:val="Heading2"/>
        <w:spacing w:line="360" w:lineRule="auto"/>
        <w:jc w:val="center"/>
        <w:rPr>
          <w:rFonts w:eastAsiaTheme="minorHAnsi"/>
        </w:rPr>
      </w:pPr>
      <w:r>
        <w:t>Research Questions</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In this paper, the researcher has attempted to answer the following questions:</w:t>
      </w:r>
    </w:p>
    <w:p w:rsidR="00DD552D" w:rsidRDefault="00DD552D" w:rsidP="00DD552D">
      <w:pPr>
        <w:pStyle w:val="Default"/>
        <w:numPr>
          <w:ilvl w:val="0"/>
          <w:numId w:val="20"/>
        </w:numPr>
        <w:spacing w:after="121"/>
        <w:rPr>
          <w:color w:val="auto"/>
        </w:rPr>
      </w:pPr>
      <w:r>
        <w:rPr>
          <w:color w:val="auto"/>
        </w:rPr>
        <w:t xml:space="preserve">What do you mean by distribution of power? </w:t>
      </w:r>
    </w:p>
    <w:p w:rsidR="00DD552D" w:rsidRDefault="00DD552D" w:rsidP="00DD552D">
      <w:pPr>
        <w:pStyle w:val="Default"/>
        <w:numPr>
          <w:ilvl w:val="0"/>
          <w:numId w:val="20"/>
        </w:numPr>
        <w:spacing w:after="121"/>
        <w:rPr>
          <w:color w:val="auto"/>
        </w:rPr>
      </w:pPr>
      <w:r>
        <w:rPr>
          <w:color w:val="auto"/>
        </w:rPr>
        <w:t xml:space="preserve">How power to be distributed between union and state? </w:t>
      </w:r>
    </w:p>
    <w:p w:rsidR="00DD552D" w:rsidRDefault="00DD552D" w:rsidP="00DD552D">
      <w:pPr>
        <w:pStyle w:val="Default"/>
        <w:numPr>
          <w:ilvl w:val="0"/>
          <w:numId w:val="20"/>
        </w:numPr>
        <w:spacing w:after="121"/>
        <w:rPr>
          <w:color w:val="auto"/>
        </w:rPr>
      </w:pPr>
      <w:r>
        <w:rPr>
          <w:color w:val="auto"/>
        </w:rPr>
        <w:t>Whether a matter regarding water, how it can be solved?</w:t>
      </w:r>
    </w:p>
    <w:p w:rsidR="00DD552D" w:rsidRDefault="00DD552D" w:rsidP="00DD552D">
      <w:pPr>
        <w:pStyle w:val="Default"/>
        <w:numPr>
          <w:ilvl w:val="0"/>
          <w:numId w:val="20"/>
        </w:numPr>
        <w:spacing w:after="121"/>
        <w:rPr>
          <w:color w:val="auto"/>
        </w:rPr>
      </w:pPr>
      <w:r>
        <w:rPr>
          <w:color w:val="auto"/>
        </w:rPr>
        <w:t>What is the procedure of collecting of tax?</w:t>
      </w:r>
    </w:p>
    <w:p w:rsidR="00DD552D" w:rsidRDefault="00DD552D" w:rsidP="00DD552D">
      <w:pPr>
        <w:pStyle w:val="Default"/>
        <w:numPr>
          <w:ilvl w:val="0"/>
          <w:numId w:val="20"/>
        </w:numPr>
        <w:spacing w:after="121"/>
        <w:rPr>
          <w:color w:val="auto"/>
        </w:rPr>
      </w:pPr>
      <w:r>
        <w:rPr>
          <w:color w:val="auto"/>
        </w:rPr>
        <w:t>How a finance commission can be constituted?</w:t>
      </w:r>
    </w:p>
    <w:p w:rsidR="00DD552D" w:rsidRDefault="00DD552D" w:rsidP="00DD552D">
      <w:pPr>
        <w:spacing w:line="360" w:lineRule="auto"/>
        <w:rPr>
          <w:rFonts w:ascii="Times New Roman" w:hAnsi="Times New Roman" w:cs="Times New Roman"/>
          <w:sz w:val="24"/>
          <w:szCs w:val="24"/>
        </w:rPr>
      </w:pPr>
    </w:p>
    <w:p w:rsidR="00DD552D" w:rsidRDefault="00DD552D" w:rsidP="00DD552D">
      <w:pPr>
        <w:pStyle w:val="Heading2"/>
        <w:spacing w:line="360" w:lineRule="auto"/>
        <w:jc w:val="center"/>
      </w:pPr>
      <w:r>
        <w:t>Research Methodology</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In this project researcher only deal with secondary sources i.e. content analysis, which are available in the form of website as well as books.</w:t>
      </w:r>
    </w:p>
    <w:p w:rsidR="00DD552D" w:rsidRDefault="00DD552D" w:rsidP="00DD552D">
      <w:pPr>
        <w:pStyle w:val="Heading2"/>
        <w:spacing w:line="360" w:lineRule="auto"/>
        <w:jc w:val="center"/>
      </w:pPr>
      <w:r>
        <w:t>Hypothesis</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very certain that the Indian Constitution presents a federal system as the essential structure of legislature of the nation. The union and the states get their authority from the constitution which partitioned all forces - legislative, executive and financial as between them. The outcome is that the states are not agents of the association, but rather they are self-sufficient </w:t>
      </w:r>
      <w:r>
        <w:rPr>
          <w:rFonts w:ascii="Times New Roman" w:hAnsi="Times New Roman" w:cs="Times New Roman"/>
          <w:sz w:val="24"/>
          <w:szCs w:val="24"/>
        </w:rPr>
        <w:lastRenderedPageBreak/>
        <w:t>inside their very own circles as allocated by the constitution. "The association and the states are likewise similarly exposed to the restrictions forced by the constitution" , for example, the activity of legislative forces being constrained by principal rights, if any of these constitutional confinements are damaged, the law of the assembly concerned is at risk to be pronounced invalid by the courts.</w:t>
      </w:r>
    </w:p>
    <w:p w:rsidR="00DD552D" w:rsidRDefault="00DD552D" w:rsidP="00DD552D">
      <w:pPr>
        <w:spacing w:line="360" w:lineRule="auto"/>
        <w:jc w:val="both"/>
        <w:rPr>
          <w:rFonts w:ascii="Times New Roman" w:hAnsi="Times New Roman" w:cs="Times New Roman"/>
          <w:sz w:val="24"/>
          <w:szCs w:val="24"/>
        </w:rPr>
      </w:pPr>
    </w:p>
    <w:p w:rsidR="00DD552D" w:rsidRDefault="00DD552D" w:rsidP="00DD552D">
      <w:pPr>
        <w:spacing w:line="360" w:lineRule="auto"/>
        <w:jc w:val="both"/>
        <w:rPr>
          <w:rFonts w:ascii="Times New Roman" w:hAnsi="Times New Roman" w:cs="Times New Roman"/>
          <w:sz w:val="24"/>
          <w:szCs w:val="24"/>
        </w:rPr>
      </w:pPr>
    </w:p>
    <w:p w:rsidR="00DD552D" w:rsidRDefault="00DD552D" w:rsidP="00DD552D">
      <w:pPr>
        <w:pStyle w:val="Heading2"/>
        <w:jc w:val="center"/>
      </w:pPr>
      <w:r>
        <w:t>Distribution of Powers Between Union And State</w:t>
      </w:r>
    </w:p>
    <w:p w:rsidR="00DD552D" w:rsidRDefault="00DD552D" w:rsidP="00DD552D">
      <w:pPr>
        <w:spacing w:line="360" w:lineRule="auto"/>
        <w:jc w:val="both"/>
        <w:rPr>
          <w:rFonts w:ascii="Times New Roman" w:hAnsi="Times New Roman" w:cs="Times New Roman"/>
          <w:sz w:val="24"/>
          <w:szCs w:val="24"/>
        </w:rPr>
      </w:pP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The distribution of power in our nations embracing the federal system of government characterizes the relations between the Central and State governments. The Constitution of India, being federal in structure, separates all power (legislative, executive and financial) between the central and the states. Notwithstanding, there is no division of judicial power as the constitution has set up a coordinated legal framework to implement both the focal laws and in addition state law.</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It is very certain that the Indian Constitution presents a federal system as the essential structure of legislature of the nation. The union and the states get their authority from the constitution which partitioned all forces - legislative, executive and financial as between them. The outcome is that the states are not agents of the association, but rather they are self-sufficient inside their very own circles as allocated by the constitution. "The association and the states are likewise similarly exposed to the restrictions forced by the constitution" , for example, the activity of legislative forces being constrained by principal rights, if any of these constitutional confinements are damaged, the law of the assembly concerned is at risk to be pronounced invalid by the courts. As mentioned above neither the Union Legislature nor a State Legislature can be said to be sovereign in the legalistic sense each being restricted by the arrangements of the constitution, the plan of the appropriation of forces and basic rights.</w:t>
      </w:r>
      <w:r>
        <w:rPr>
          <w:rStyle w:val="FootnoteReference"/>
          <w:rFonts w:ascii="Times New Roman" w:hAnsi="Times New Roman" w:cs="Times New Roman"/>
          <w:sz w:val="24"/>
          <w:szCs w:val="24"/>
        </w:rPr>
        <w:footnoteReference w:id="2"/>
      </w:r>
    </w:p>
    <w:p w:rsidR="00DD552D" w:rsidRDefault="00DD552D" w:rsidP="00DD552D">
      <w:pPr>
        <w:spacing w:line="360" w:lineRule="auto"/>
        <w:jc w:val="both"/>
        <w:rPr>
          <w:rFonts w:ascii="Times New Roman" w:hAnsi="Times New Roman" w:cs="Times New Roman"/>
          <w:sz w:val="24"/>
          <w:szCs w:val="24"/>
        </w:rPr>
      </w:pPr>
    </w:p>
    <w:p w:rsidR="00DD552D" w:rsidRDefault="00DD552D" w:rsidP="00DD552D">
      <w:pPr>
        <w:pStyle w:val="Default"/>
        <w:spacing w:line="360" w:lineRule="auto"/>
        <w:jc w:val="both"/>
      </w:pPr>
      <w:r w:rsidRPr="00DD552D">
        <w:rPr>
          <w:rStyle w:val="Heading3Char"/>
          <w:rFonts w:eastAsiaTheme="minorHAnsi"/>
        </w:rPr>
        <w:lastRenderedPageBreak/>
        <w:t>Dr. B.R. Ambedkar</w:t>
      </w:r>
      <w:r>
        <w:t xml:space="preserve"> - </w:t>
      </w:r>
      <w:r>
        <w:rPr>
          <w:bCs/>
        </w:rPr>
        <w:t>The basic principle of federations is that the legislative and executive authority is partitioned between the centre and the states not by any law to be made by the centre, but by the constitution itself.... The states are in no way dependent upon the centre for their legislature or executive authority. The states and the centre are coequal in this matter</w:t>
      </w:r>
      <w:r>
        <w:t>”.</w:t>
      </w:r>
    </w:p>
    <w:p w:rsidR="00DD552D" w:rsidRDefault="00DD552D" w:rsidP="00DD552D">
      <w:pPr>
        <w:pStyle w:val="Default"/>
        <w:spacing w:line="360" w:lineRule="auto"/>
        <w:jc w:val="both"/>
      </w:pPr>
    </w:p>
    <w:p w:rsidR="00DD552D" w:rsidRDefault="00DD552D" w:rsidP="00DD552D">
      <w:pPr>
        <w:spacing w:line="360" w:lineRule="auto"/>
        <w:jc w:val="both"/>
        <w:rPr>
          <w:rFonts w:ascii="Times New Roman" w:hAnsi="Times New Roman" w:cs="Times New Roman"/>
          <w:sz w:val="24"/>
          <w:szCs w:val="24"/>
        </w:rPr>
      </w:pPr>
      <w:r w:rsidRPr="00DD552D">
        <w:rPr>
          <w:rStyle w:val="Heading3Char"/>
          <w:rFonts w:eastAsiaTheme="minorHAnsi"/>
        </w:rPr>
        <w:t xml:space="preserve">Eminent Jurist A.V. Dicey </w:t>
      </w:r>
      <w:r>
        <w:rPr>
          <w:rFonts w:ascii="Times New Roman" w:hAnsi="Times New Roman" w:cs="Times New Roman"/>
          <w:sz w:val="24"/>
          <w:szCs w:val="24"/>
        </w:rPr>
        <w:t>has elucidated upon the concept of federalism as a “practical contrivance for a body of States which desire union but not unity and thus, being a concept which unites separate states into a union without sacrificing their own fundamental integrity”.</w:t>
      </w:r>
    </w:p>
    <w:p w:rsidR="00DD552D" w:rsidRDefault="00DD552D" w:rsidP="00DD552D">
      <w:pPr>
        <w:spacing w:line="360" w:lineRule="auto"/>
        <w:jc w:val="both"/>
        <w:rPr>
          <w:rFonts w:ascii="Times New Roman" w:hAnsi="Times New Roman" w:cs="Times New Roman"/>
          <w:sz w:val="24"/>
          <w:szCs w:val="24"/>
        </w:rPr>
      </w:pPr>
      <w:r w:rsidRPr="00DD552D">
        <w:rPr>
          <w:rStyle w:val="Heading3Char"/>
          <w:rFonts w:eastAsiaTheme="minorHAnsi"/>
        </w:rPr>
        <w:t>Eminent Indian Jurist Dr. Abhishek Singhvi</w:t>
      </w:r>
      <w:r>
        <w:rPr>
          <w:rFonts w:ascii="Times New Roman" w:hAnsi="Times New Roman" w:cs="Times New Roman"/>
          <w:sz w:val="24"/>
          <w:szCs w:val="24"/>
        </w:rPr>
        <w:t xml:space="preserve"> as federalism being “ a sense of devolution of power and the sharing of decision making authority between at least two, if not more, institutions of governance”.</w:t>
      </w:r>
      <w:r>
        <w:rPr>
          <w:rStyle w:val="FootnoteReference"/>
          <w:rFonts w:ascii="Times New Roman" w:hAnsi="Times New Roman" w:cs="Times New Roman"/>
          <w:sz w:val="24"/>
          <w:szCs w:val="24"/>
        </w:rPr>
        <w:footnoteReference w:id="3"/>
      </w:r>
    </w:p>
    <w:p w:rsidR="00DD552D" w:rsidRDefault="00DD552D" w:rsidP="00DD552D">
      <w:pPr>
        <w:spacing w:line="360" w:lineRule="auto"/>
        <w:jc w:val="both"/>
        <w:rPr>
          <w:rFonts w:ascii="Times New Roman" w:hAnsi="Times New Roman" w:cs="Times New Roman"/>
          <w:b/>
          <w:sz w:val="24"/>
          <w:szCs w:val="24"/>
        </w:rPr>
      </w:pPr>
    </w:p>
    <w:p w:rsidR="00DD552D" w:rsidRDefault="00DD552D" w:rsidP="00DD552D">
      <w:pPr>
        <w:pStyle w:val="Heading2"/>
        <w:spacing w:line="360" w:lineRule="auto"/>
      </w:pPr>
      <w:r>
        <w:t xml:space="preserve"> [1] Territorial Legislative Jurisdiction [Article 245]</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As regards territory, article 254(1) provides that subject to the provision of the constitution, parliament may make law for the whole or any part of the territory of India. According to clause (2) of this article a law made by parliament shall not be deemed to be invalid on the ground that it has extra-territorial operation, i.e. takes effect outside the territory of India.</w:t>
      </w:r>
    </w:p>
    <w:p w:rsidR="00DD552D" w:rsidRDefault="00DD552D" w:rsidP="00DD552D">
      <w:pPr>
        <w:pStyle w:val="Heading2"/>
        <w:spacing w:line="360" w:lineRule="auto"/>
      </w:pPr>
      <w:r>
        <w:t>Theory of Territorial Nexus</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The legislature of a state may make law for the whole or any part of the state(article 245). This means that state laws would be void if it has extra-terrotorial operation, i.e. takes effect outside the state. However, there is one exception to this general rule. A state law of extra-territorial operation will be valid if there is sufficient nexus between the object and the state.</w:t>
      </w:r>
    </w:p>
    <w:p w:rsidR="00DD552D" w:rsidRDefault="00DD552D" w:rsidP="00DD552D">
      <w:pPr>
        <w:pStyle w:val="Heading2"/>
        <w:spacing w:line="360" w:lineRule="auto"/>
      </w:pPr>
      <w:r>
        <w:t>Distribution of Legislative Subjects [Article 246]</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Article 246 provides: There are three lists which accommodate circulation of authoritative powers under seventh Schedule to the constitution:-</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D552D">
        <w:rPr>
          <w:rStyle w:val="Heading3Char"/>
          <w:rFonts w:eastAsiaTheme="minorHAnsi"/>
        </w:rPr>
        <w:t>Union (List 1)</w:t>
      </w:r>
      <w:r>
        <w:rPr>
          <w:rFonts w:ascii="Times New Roman" w:hAnsi="Times New Roman" w:cs="Times New Roman"/>
          <w:sz w:val="24"/>
          <w:szCs w:val="24"/>
        </w:rPr>
        <w:t xml:space="preserve"> – It contains 97 things and involves the subjects which are of national significance and concede to uniform laws for the entire of the nation. Just the association parliament can administer as for these issues. For instance, Defense, outside issues, keeping money, cash, union taxes, and so forth.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DD552D">
        <w:rPr>
          <w:rStyle w:val="Heading3Char"/>
          <w:rFonts w:eastAsiaTheme="minorHAnsi"/>
        </w:rPr>
        <w:t>State (List 2)</w:t>
      </w:r>
      <w:r>
        <w:rPr>
          <w:rFonts w:ascii="Times New Roman" w:hAnsi="Times New Roman" w:cs="Times New Roman"/>
          <w:sz w:val="24"/>
          <w:szCs w:val="24"/>
        </w:rPr>
        <w:t xml:space="preserve"> – It contains 66 things and involves subjects of neighborhood or state intrigue and therefore exist in the administrative fitness of the state governing bodies, viz. public health and police, wellbeing, agribusiness, forests, and so on.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DD552D">
        <w:rPr>
          <w:rStyle w:val="Heading3Char"/>
          <w:rFonts w:eastAsiaTheme="minorHAnsi"/>
        </w:rPr>
        <w:t>Concurrent (list 3)</w:t>
      </w:r>
      <w:r>
        <w:rPr>
          <w:rFonts w:ascii="Times New Roman" w:hAnsi="Times New Roman" w:cs="Times New Roman"/>
          <w:sz w:val="24"/>
          <w:szCs w:val="24"/>
        </w:rPr>
        <w:t xml:space="preserve"> – It contains 47 things, regarding which; both association parliament and the state lawmaking body have a simultaneous intensity of enactment. The simultaneous rundown (not found in any government constitution) was to fill in as a gadget to stay away from over the top inflexibility to a two-overlay circulation. It is a 'strange place', with respect to not all that essential issues, the states can step up, while for the vital issues, the parliament can do as such. Moreover, the states can influence advantageous laws so as to intensify the laws made by association parliament. The subjects incorporate general laws and social welfare – common and criminal technique, marriage, contract, arranging training, and so on.</w:t>
      </w:r>
      <w:r>
        <w:rPr>
          <w:rStyle w:val="FootnoteReference"/>
          <w:rFonts w:ascii="Times New Roman" w:hAnsi="Times New Roman" w:cs="Times New Roman"/>
          <w:sz w:val="24"/>
          <w:szCs w:val="24"/>
        </w:rPr>
        <w:footnoteReference w:id="4"/>
      </w:r>
    </w:p>
    <w:p w:rsidR="00DD552D" w:rsidRDefault="00DD552D" w:rsidP="00DD552D">
      <w:pPr>
        <w:pStyle w:val="Heading2"/>
        <w:spacing w:line="480" w:lineRule="auto"/>
      </w:pPr>
      <w:r>
        <w:t xml:space="preserve">Parliaments Power to Administer on State Subject- </w:t>
      </w:r>
    </w:p>
    <w:p w:rsidR="00DD552D" w:rsidRDefault="00DD552D" w:rsidP="00DD552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1. </w:t>
      </w:r>
      <w:r w:rsidRPr="00DD552D">
        <w:rPr>
          <w:rStyle w:val="Heading3Char"/>
          <w:rFonts w:eastAsiaTheme="minorHAnsi"/>
        </w:rPr>
        <w:t>Power of parliament to administer in the national matter</w:t>
      </w:r>
      <w:r>
        <w:rPr>
          <w:rFonts w:ascii="Times New Roman" w:hAnsi="Times New Roman" w:cs="Times New Roman"/>
          <w:sz w:val="24"/>
          <w:szCs w:val="24"/>
        </w:rPr>
        <w:t xml:space="preserve">.- According to Article 249, if Rajya Sabha passes a goals upheld by 2/3 of the individuals present and casting a ballot that it is important or practical in the national intrigue and parliament should make laws with deference any issue listed inside State Law, at that point it will be legal for the parliament to make laws for the entire or any piece of the region of India as so far as that is concerned insofar as the goals stays in power. Such a goals typically goes on for a year; it might be recharged the same number of times fundamental yet not surpassing a year on end. These laws of parliament will, nonetheless, stop to have impact on the lapse of the time of a half year after goals has stopped to work.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Pr="00DD552D">
        <w:rPr>
          <w:rStyle w:val="Heading3Char"/>
          <w:rFonts w:eastAsiaTheme="minorHAnsi"/>
        </w:rPr>
        <w:t>During Emergency</w:t>
      </w:r>
      <w:r>
        <w:rPr>
          <w:rFonts w:ascii="Times New Roman" w:hAnsi="Times New Roman" w:cs="Times New Roman"/>
          <w:sz w:val="24"/>
          <w:szCs w:val="24"/>
        </w:rPr>
        <w:t xml:space="preserve">.- According to Article 250 while the declaration of Emergency is in activity the parliament will have power to make laws for the entire or any piece of the region of India regarding all issues in the state List. Such a law, be that as it may, will stop to have impact on the lapse of a half year after the declaration of crisis has stopped to work.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b/>
          <w:sz w:val="24"/>
          <w:szCs w:val="24"/>
        </w:rPr>
        <w:t>3</w:t>
      </w:r>
      <w:r w:rsidRPr="00DD552D">
        <w:rPr>
          <w:rStyle w:val="Heading3Char"/>
          <w:rFonts w:eastAsiaTheme="minorHAnsi"/>
        </w:rPr>
        <w:t>. Parliaments power to administer with the assent of the states</w:t>
      </w:r>
      <w:r>
        <w:rPr>
          <w:rFonts w:ascii="Times New Roman" w:hAnsi="Times New Roman" w:cs="Times New Roman"/>
          <w:b/>
          <w:sz w:val="24"/>
          <w:szCs w:val="24"/>
        </w:rPr>
        <w:t>.-</w:t>
      </w:r>
      <w:r>
        <w:rPr>
          <w:rFonts w:ascii="Times New Roman" w:hAnsi="Times New Roman" w:cs="Times New Roman"/>
          <w:sz w:val="24"/>
          <w:szCs w:val="24"/>
        </w:rPr>
        <w:t xml:space="preserve"> as indicated by Article 252 if the assembly of at least two states pass goals such that it is alluring to have a law gone by parliament on any issues in the State :List, it will be legitimate for parliament to make laws managing that issue. Some other state may receive such a law by passing a goals to that impact. Such Law must be corrected or canceled by the Act of Parliament.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Pr="00DD552D">
        <w:rPr>
          <w:rStyle w:val="Heading3Char"/>
          <w:rFonts w:eastAsiaTheme="minorHAnsi"/>
        </w:rPr>
        <w:t xml:space="preserve"> Parliaments power to enact for offering impact to settlements and universal understandings.</w:t>
      </w:r>
      <w:r>
        <w:rPr>
          <w:rFonts w:ascii="Times New Roman" w:hAnsi="Times New Roman" w:cs="Times New Roman"/>
          <w:b/>
          <w:sz w:val="24"/>
          <w:szCs w:val="24"/>
        </w:rPr>
        <w:t>-</w:t>
      </w:r>
      <w:r>
        <w:rPr>
          <w:rFonts w:ascii="Times New Roman" w:hAnsi="Times New Roman" w:cs="Times New Roman"/>
          <w:sz w:val="24"/>
          <w:szCs w:val="24"/>
        </w:rPr>
        <w:t xml:space="preserve"> Article 253 empowers the parliament to make any law for the entire or any piece of the region of India for executing bargains and worldwide assentions and traditions. As it were, the typical conveyance of powers won't hinder parliament to pass a law for offering impact to a global commitment despite the fact that such law identifies with any of the in the State list. Workmanship. 253 empowers the Government of India to execute every global commitment and responsibilities.</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DD552D">
        <w:rPr>
          <w:rStyle w:val="Heading3Char"/>
          <w:rFonts w:eastAsiaTheme="minorHAnsi"/>
        </w:rPr>
        <w:t>. If there should be an occurrence of disappointment of established apparatus in a state.-</w:t>
      </w:r>
      <w:r>
        <w:rPr>
          <w:rFonts w:ascii="Times New Roman" w:hAnsi="Times New Roman" w:cs="Times New Roman"/>
          <w:sz w:val="24"/>
          <w:szCs w:val="24"/>
        </w:rPr>
        <w:t xml:space="preserve"> Under Article 256 parliament is empowered to make laws as for all issues in the State List when the parliament proclaims that the Government of the state can't be carried on as per the arrangement of the constitution.</w:t>
      </w:r>
    </w:p>
    <w:p w:rsidR="00DD552D" w:rsidRDefault="00DD552D" w:rsidP="00DD552D">
      <w:pPr>
        <w:spacing w:line="360" w:lineRule="auto"/>
        <w:jc w:val="both"/>
        <w:rPr>
          <w:rFonts w:ascii="Times New Roman" w:hAnsi="Times New Roman" w:cs="Times New Roman"/>
          <w:b/>
          <w:sz w:val="24"/>
          <w:szCs w:val="24"/>
        </w:rPr>
      </w:pPr>
    </w:p>
    <w:p w:rsidR="00DD552D" w:rsidRPr="00D45FFA" w:rsidRDefault="00DD552D" w:rsidP="00D45FFA">
      <w:pPr>
        <w:pStyle w:val="Heading2"/>
        <w:spacing w:line="480" w:lineRule="auto"/>
      </w:pPr>
      <w:r w:rsidRPr="00D45FFA">
        <w:t xml:space="preserve">Repugnancy Between A Central Law And A State Law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Article 254(1) says that if any arrangement of law made by the assembly of the state is repulsive to ay arrangement of a law made by parliament which is capable to institute or to any arrangement of the current law regarding one of the issues identified in the Concurrent List, at that point the law made by the parliament, regardless of whether go under the steady gaze of or after the law made by the governing body of such stage or, all things considered, the current law will win and the law made by the lawmaking body of the state will, to the degree of the repugnancy be void.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Article 254(1) just applies where there is inconsistency between a Central Law and a State Law identifying with a subject referenced in the Concurrent List. In any case, the inquiry is how the repugnancy is to be resolved? In M. Karunanidhi v. association of India Fazal Ali, J., audited all its prior choices and outlined the trial of repugnancy. As per him a repugnancy would emerge between the two resolutions in the accompanying circumstance: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1. It must be appeared there is clear and direct inconsistency between the two institutions (Central Act and State Act) which is hopeless, with the goal that they can't stand together or work in a similar field.</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There can be no repeal by suggestion except if the inconsistency shows up on the essence of the two rules.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Where the two resolutions involve a specific field, however there is room or plausibility of both the rules working in a similar field without coming into intrigue with one another, no repugnancy results.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Where there is no inconsistency however a rule involving a similar field tries to make unmistakable and separate offenses, no inquiry of repugnancy emerges and both the resolutions keep on working in a similar field.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standard of repugnancy is in any case, subject t the special case gave in provision (2) of this Article. As indicated by condition (2) if a State law regarding any of the issues identified in the Concurrent rundown contains any arrangement offensive to the arrangement of a prior laws made by parliament, or a current law with deference of that issue, at that point the state law on the off chance that it has been held for the consent of the president and has gotten his consent, will win despite such repugnancy. In any case, it t would at present be feasible for the parliament under the arrangement of statement (2) to abrogate such a law by therefore making a law on a similar issue. In the event that it makes such a law the State Law would be void to the degree of repugnancy with the Union Law.</w:t>
      </w:r>
    </w:p>
    <w:p w:rsidR="00DD552D" w:rsidRDefault="00DD552D" w:rsidP="00DD552D">
      <w:pPr>
        <w:spacing w:line="360" w:lineRule="auto"/>
        <w:jc w:val="both"/>
        <w:rPr>
          <w:rFonts w:ascii="Times New Roman" w:hAnsi="Times New Roman" w:cs="Times New Roman"/>
          <w:sz w:val="24"/>
          <w:szCs w:val="24"/>
        </w:rPr>
      </w:pPr>
    </w:p>
    <w:p w:rsidR="00DD552D" w:rsidRDefault="00DD552D" w:rsidP="00DD552D">
      <w:pPr>
        <w:spacing w:line="360" w:lineRule="auto"/>
        <w:jc w:val="both"/>
        <w:rPr>
          <w:rFonts w:ascii="Times New Roman" w:hAnsi="Times New Roman" w:cs="Times New Roman"/>
          <w:sz w:val="24"/>
          <w:szCs w:val="24"/>
        </w:rPr>
      </w:pPr>
    </w:p>
    <w:p w:rsidR="00DD552D" w:rsidRDefault="00DD552D" w:rsidP="00D45FFA">
      <w:pPr>
        <w:pStyle w:val="Heading2"/>
        <w:spacing w:line="480" w:lineRule="auto"/>
        <w:jc w:val="center"/>
      </w:pPr>
      <w:r>
        <w:t xml:space="preserve"> Administrative Relations</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on account of legislative power, the executive power is additionally conveyed between the Union and the States. The degree of the Union executive power is set down in Article 73 while the degree of the executive power of the States is set out in Article 162 of the Constitution which makes it co-broad with the authoritative skill of the particular governing bodies. Subsequently, subject to alternate arrangements of the Constitution, the executive power of the Union stretches out to issues concerning which Parliament can make laws and that of the States to issues regarding which State Legislatures can make laws. In any case, the official intensity of the Union will not, spare as explicitly gave in the Constitution or by any law made by Parliament, stretch out in any State to issues as for which the Legislature of a State has likewise capacity to make laws. This implies the official power concerning the issues in the Concurrent List normally stays with the States except if the Constitution or Parliament by law explicitly gives generally. The Executive capacity, usually, means the buildup of the administrative capacities that stay after authoritative and legal capacities are </w:t>
      </w:r>
      <w:r>
        <w:rPr>
          <w:rFonts w:ascii="Times New Roman" w:hAnsi="Times New Roman" w:cs="Times New Roman"/>
          <w:sz w:val="24"/>
          <w:szCs w:val="24"/>
        </w:rPr>
        <w:lastRenderedPageBreak/>
        <w:t xml:space="preserve">removed which contains both assurance of strategy and in addition conveying it into execution. </w:t>
      </w:r>
    </w:p>
    <w:p w:rsidR="00DD552D" w:rsidRDefault="00DD552D" w:rsidP="00D45FFA">
      <w:pPr>
        <w:pStyle w:val="Heading2"/>
        <w:spacing w:line="480" w:lineRule="auto"/>
      </w:pPr>
      <w:r>
        <w:t xml:space="preserve"> Obligation of States and the Union (Article 256)</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Article sets out that it will be the obligation of the State to practice its executive power in order to guarantee that due impact is given inside the State to each demonstration of Parliament and to each current law which apply in that State. The Government of India is qualified for offer headings to the State Government in regards to the obligation which is forced upon the States by Article 256. </w:t>
      </w:r>
    </w:p>
    <w:p w:rsidR="00DD552D" w:rsidRDefault="00DD552D" w:rsidP="00D45FFA">
      <w:pPr>
        <w:pStyle w:val="Heading2"/>
        <w:spacing w:line="360" w:lineRule="auto"/>
      </w:pPr>
      <w:r>
        <w:t xml:space="preserve"> Control of the Union over States in certain cases (Article 257)</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Article 257 gives authority to the Union to issue directions to the States in matters:</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The way in which the official intensity of the State will be practiced so as not to hinder or compress the official intensity of the Union;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The development and upkeep of methods for correspondence, pronounced to be of national or military significance; and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Measures to be attempted for the assurance of railroads inside the States.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This Article subordinates the State official capacity to the Union official power while Article 256 subordinates the State official to the Union administrative power. The extra costs caused by the States under Article 257 will be borne by the Union.</w:t>
      </w:r>
    </w:p>
    <w:p w:rsidR="00DD552D" w:rsidRDefault="00DD552D" w:rsidP="00DD552D">
      <w:pPr>
        <w:spacing w:line="360" w:lineRule="auto"/>
        <w:jc w:val="both"/>
        <w:rPr>
          <w:rFonts w:ascii="Times New Roman" w:hAnsi="Times New Roman" w:cs="Times New Roman"/>
          <w:sz w:val="24"/>
          <w:szCs w:val="24"/>
        </w:rPr>
      </w:pPr>
    </w:p>
    <w:p w:rsidR="00DD552D" w:rsidRDefault="00DD552D" w:rsidP="00D45FFA">
      <w:pPr>
        <w:pStyle w:val="Heading2"/>
        <w:spacing w:line="480" w:lineRule="auto"/>
      </w:pPr>
      <w:r>
        <w:t xml:space="preserve"> Delegation of Executive Powers (Article 258, 258 A)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Article 258(1) enables the President to endow to State Government capacities identifying with any issue falling inside the official intensity of the Union. The assignment of capacity must be with the assent of the State. The provision (2) of Article 258 An enables Parliament to present powers or force obligations upon State or its officers. This should be possible by Parliament without the assent of the State. Article 258 An embedded by Seventh Amendment Act, 1956 empowers the Governor of a State, with the assent of Government of India to depend either restrictively, or unequivocally to that Government or its officers capacities in connection to any issue to which the official intensity of the State expands. </w:t>
      </w:r>
    </w:p>
    <w:p w:rsidR="00D45FFA" w:rsidRDefault="00D45FFA" w:rsidP="00DD552D">
      <w:pPr>
        <w:tabs>
          <w:tab w:val="left" w:pos="3585"/>
        </w:tabs>
        <w:spacing w:line="360" w:lineRule="auto"/>
        <w:jc w:val="both"/>
        <w:rPr>
          <w:rFonts w:ascii="Times New Roman" w:hAnsi="Times New Roman" w:cs="Times New Roman"/>
          <w:b/>
          <w:sz w:val="24"/>
          <w:szCs w:val="24"/>
        </w:rPr>
      </w:pPr>
    </w:p>
    <w:p w:rsidR="00DD552D" w:rsidRDefault="00DD552D" w:rsidP="00D45FFA">
      <w:pPr>
        <w:pStyle w:val="Heading2"/>
        <w:spacing w:line="480" w:lineRule="auto"/>
      </w:pPr>
      <w:r>
        <w:lastRenderedPageBreak/>
        <w:t xml:space="preserve"> Inter-State Council</w:t>
      </w:r>
      <w:r>
        <w:tab/>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India is an association of states wherein the middle assumes a noticeable job and yet is subject to the states for the execution of its approaches. The Constitution has given to gadgets to realize between legislative co-task, compelling meetings between the inside and states with the goal that immensely essential national strategies are touched base at through exchange, dialog and agreement. One such gadget is the setting up of the Inter-State Council, alongside Zonal Councils.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Article 263 says for foundation for an, Inter-State Council which might be accused of the obligation of – (a) Inquiring into and prompting upon debate which may have emerged between States: (b) Investigating and talking about subjects in which a few or the majority of the states, or the Union and at least one of the States, have a typical premium; or (c) Making proposals upon any subject and, specifically, suggestions for the better co-appointment of arrangement and activity as for that subject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Inter-State chamber might be set up by the President by request, on the off chance that it appears to the president that open intrigue would be served by the foundation of the board. The President may additionally characterize the idea of the obligations to be performed by the committee, alongside its association and method to be trailed by it. The President has comprised the Central Council of Health and the Central Council of Local Self-Government in the activity of his capacity under Article 263 as it were. </w:t>
      </w:r>
    </w:p>
    <w:p w:rsidR="00DD552D" w:rsidRDefault="00DD552D" w:rsidP="00D45FFA">
      <w:pPr>
        <w:pStyle w:val="Heading2"/>
        <w:spacing w:line="480" w:lineRule="auto"/>
      </w:pPr>
      <w:r>
        <w:t xml:space="preserve">Foundation of Inter-State Council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The President issued the Inter-State Council Order, 1990 on May 28, for setting up of the Inter-State Council. The participation of the Council comprises of:-</w:t>
      </w:r>
    </w:p>
    <w:p w:rsidR="00DD552D" w:rsidRDefault="00DD552D" w:rsidP="00D45FFA">
      <w:pPr>
        <w:pStyle w:val="Heading3"/>
      </w:pPr>
      <w:r>
        <w:t xml:space="preserve"> (I) Prime Minister; </w:t>
      </w:r>
    </w:p>
    <w:p w:rsidR="00DD552D" w:rsidRDefault="00DD552D" w:rsidP="00DD552D">
      <w:pPr>
        <w:spacing w:line="360" w:lineRule="auto"/>
        <w:jc w:val="both"/>
        <w:rPr>
          <w:rFonts w:ascii="Times New Roman" w:hAnsi="Times New Roman" w:cs="Times New Roman"/>
          <w:sz w:val="24"/>
          <w:szCs w:val="24"/>
        </w:rPr>
      </w:pPr>
      <w:r w:rsidRPr="00D45FFA">
        <w:rPr>
          <w:rStyle w:val="Heading3Char"/>
          <w:rFonts w:eastAsiaTheme="minorHAnsi"/>
        </w:rPr>
        <w:t>(ii) Chief Ministers</w:t>
      </w:r>
      <w:r>
        <w:rPr>
          <w:rFonts w:ascii="Times New Roman" w:hAnsi="Times New Roman" w:cs="Times New Roman"/>
          <w:sz w:val="24"/>
          <w:szCs w:val="24"/>
        </w:rPr>
        <w:t xml:space="preserve"> of the considerable number of States and the Union domains having a Legislative Assembly; </w:t>
      </w:r>
    </w:p>
    <w:p w:rsidR="00DD552D" w:rsidRDefault="00DD552D" w:rsidP="00DD552D">
      <w:pPr>
        <w:spacing w:line="360" w:lineRule="auto"/>
        <w:jc w:val="both"/>
        <w:rPr>
          <w:rFonts w:ascii="Times New Roman" w:hAnsi="Times New Roman" w:cs="Times New Roman"/>
          <w:sz w:val="24"/>
          <w:szCs w:val="24"/>
        </w:rPr>
      </w:pPr>
      <w:r w:rsidRPr="00D45FFA">
        <w:rPr>
          <w:rStyle w:val="Heading3Char"/>
          <w:rFonts w:eastAsiaTheme="minorHAnsi"/>
        </w:rPr>
        <w:t>(iii) The Administrators of the Union Territories not having a Legislative Assembly</w:t>
      </w:r>
      <w:r>
        <w:rPr>
          <w:rFonts w:ascii="Times New Roman" w:hAnsi="Times New Roman" w:cs="Times New Roman"/>
          <w:sz w:val="24"/>
          <w:szCs w:val="24"/>
        </w:rPr>
        <w:t xml:space="preserve"> ; and </w:t>
      </w:r>
    </w:p>
    <w:p w:rsidR="00DD552D" w:rsidRDefault="00DD552D" w:rsidP="00D45FFA">
      <w:pPr>
        <w:pStyle w:val="Heading3"/>
      </w:pPr>
      <w:r>
        <w:t xml:space="preserve">(iv) Six Ministers of Cabinet rank in the Union Council of Ministers to be selected by the Prime Minister. </w:t>
      </w:r>
    </w:p>
    <w:p w:rsidR="00D45FFA" w:rsidRDefault="00D45FFA" w:rsidP="00DD552D">
      <w:pPr>
        <w:spacing w:line="360" w:lineRule="auto"/>
        <w:jc w:val="both"/>
        <w:rPr>
          <w:rFonts w:ascii="Times New Roman" w:hAnsi="Times New Roman" w:cs="Times New Roman"/>
          <w:b/>
          <w:sz w:val="24"/>
          <w:szCs w:val="24"/>
        </w:rPr>
      </w:pPr>
    </w:p>
    <w:p w:rsidR="00DD552D" w:rsidRDefault="00DD552D" w:rsidP="00D45FFA">
      <w:pPr>
        <w:pStyle w:val="Heading2"/>
        <w:spacing w:line="480" w:lineRule="auto"/>
      </w:pPr>
      <w:r>
        <w:lastRenderedPageBreak/>
        <w:t>Obligations of the Inter-State Council:</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Council will be a recommendatory body and will play out the accompanying obligations:</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To explore and examine objects of normal interests;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To consider on such issues of general enthusiasm to the States as alluded by the Chairman of the Council. </w:t>
      </w:r>
    </w:p>
    <w:p w:rsidR="00DD552D" w:rsidRDefault="00DD552D" w:rsidP="00D45FFA">
      <w:pPr>
        <w:pStyle w:val="Heading2"/>
        <w:spacing w:line="480" w:lineRule="auto"/>
      </w:pPr>
      <w:r>
        <w:t xml:space="preserve"> Inter – State Water disputes (Article 262)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In India there are many between state waterways and their direction and improvement has been a wellspring of between state work. These identify with the utilization, control and dissemination of waters of between state waterways for water system and power age. In the Indian Constitution, water-related issues inside a state are incorporated into the state list, while the issues identified with between state waterway waters are in the association list. Keeping in view this issue of unending waterway water debate, the Constitution designers vested the ability to manage it, solely in Parliament. The Parliament subsequently, may by law accommodate the mediation of any question or grumbling, as to utilize, dissemination or control of the waters. The Inter-State Water Disputes Act was ordered by the Parliament in 1956 as per which councils are set up for settling of water question alluded to them.</w:t>
      </w:r>
    </w:p>
    <w:p w:rsidR="00DD552D" w:rsidRDefault="00DD552D" w:rsidP="00DD552D">
      <w:pPr>
        <w:spacing w:line="360" w:lineRule="auto"/>
        <w:jc w:val="both"/>
        <w:rPr>
          <w:rFonts w:ascii="Times New Roman" w:hAnsi="Times New Roman" w:cs="Times New Roman"/>
          <w:sz w:val="24"/>
          <w:szCs w:val="24"/>
        </w:rPr>
      </w:pPr>
    </w:p>
    <w:p w:rsidR="00DD552D" w:rsidRPr="00D45FFA" w:rsidRDefault="00DD552D" w:rsidP="00D45FFA">
      <w:pPr>
        <w:pStyle w:val="Heading2"/>
        <w:spacing w:line="480" w:lineRule="auto"/>
      </w:pPr>
      <w:r w:rsidRPr="00D45FFA">
        <w:t xml:space="preserve"> Financial Relations</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Distribution of financial powers in Indian federal system is the most controversial provision from the federal set-up point of view which undermines the State autonomy to a great extent. In financial matters, the States have been left high and dry at the whims of the Union. The States have been allotted with minor and unimportant heads of taxing powers, like, land revenue, agricultural income including succession and estate duty, taxes on lands and buildings, taxes on mineral rights subjects to Union’s power, sale tax on goods, tax on vehicles, Tolls, taxes on animal and boats etc. These taxes do not meet even one-third requirement of the States. </w:t>
      </w:r>
    </w:p>
    <w:p w:rsidR="00DD552D" w:rsidRDefault="00DD552D" w:rsidP="00DD552D">
      <w:pPr>
        <w:spacing w:line="360" w:lineRule="auto"/>
        <w:jc w:val="both"/>
        <w:rPr>
          <w:rFonts w:ascii="Times New Roman" w:hAnsi="Times New Roman" w:cs="Times New Roman"/>
          <w:sz w:val="24"/>
          <w:szCs w:val="24"/>
        </w:rPr>
      </w:pP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other hand, Union power to tax includes, Taxes on Income, customs duties, duties of excise, corporation tax, terminal taxes, taxes on services etc. and any other residuary tax not </w:t>
      </w:r>
      <w:r>
        <w:rPr>
          <w:rFonts w:ascii="Times New Roman" w:hAnsi="Times New Roman" w:cs="Times New Roman"/>
          <w:sz w:val="24"/>
          <w:szCs w:val="24"/>
        </w:rPr>
        <w:lastRenderedPageBreak/>
        <w:t>mentioned in Lists II and III. Thus all major heads of income are allotted to the Union. The idea behind this type of distribution was that Union taxes will be shared between the Union and the States to avoid any disputes or controversies relating to double taxation if left in the concurrent field as many federal systems provide.</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Provisions related to finance in distribution of power between union and state in Indian constitution.</w:t>
      </w:r>
    </w:p>
    <w:p w:rsidR="00DD552D" w:rsidRPr="00D45FFA" w:rsidRDefault="00DD552D" w:rsidP="00D45FFA">
      <w:pPr>
        <w:pStyle w:val="Heading2"/>
        <w:spacing w:line="480" w:lineRule="auto"/>
      </w:pPr>
      <w:r w:rsidRPr="00D45FFA">
        <w:t>Constitutional Provision</w:t>
      </w:r>
    </w:p>
    <w:p w:rsidR="00DD552D" w:rsidRPr="00D45FFA" w:rsidRDefault="00DD552D" w:rsidP="00DD552D">
      <w:pPr>
        <w:spacing w:line="360" w:lineRule="auto"/>
        <w:jc w:val="both"/>
        <w:rPr>
          <w:rStyle w:val="Heading3Char"/>
          <w:rFonts w:eastAsiaTheme="minorHAnsi"/>
        </w:rPr>
      </w:pPr>
      <w:r w:rsidRPr="00D45FFA">
        <w:rPr>
          <w:rStyle w:val="Heading3Char"/>
          <w:rFonts w:eastAsiaTheme="minorHAnsi"/>
        </w:rPr>
        <w:t xml:space="preserve"> Charges LEVIVED BY CENTER BUT COLLECTED AND APPROPRIATED BY STATE (A 268):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returns of these obligations required inside any state don't frame some portion of the solidified store of India however are allocated to that state.(Stamp obligations bills of exchange,cheques,promissory notes, strategies of protection, exchange of offers, Excise obligations containing liquor and opiates). </w:t>
      </w:r>
    </w:p>
    <w:p w:rsidR="00DD552D" w:rsidRDefault="00DD552D" w:rsidP="00D45FFA">
      <w:pPr>
        <w:pStyle w:val="Heading3"/>
      </w:pPr>
      <w:r>
        <w:t xml:space="preserve">Administration TAX LEVIED BY THE CENTRAL GOVERNMENT BUT COLLECTED AND APPROPRIATED BY CENTER AND STATES (A 268-A):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standards of apportionment are figured by Parliament. </w:t>
      </w:r>
    </w:p>
    <w:p w:rsidR="00DD552D" w:rsidRDefault="00DD552D" w:rsidP="00D45FFA">
      <w:pPr>
        <w:pStyle w:val="Heading3"/>
      </w:pPr>
      <w:r>
        <w:t xml:space="preserve">C. Expenses LEVIED AND COLLECTED BY THE CENTER BUT ASSIGNED TO THE STATES (A 269):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Expenses discounted of procurement of merchandise in course of between state exchange and business. Assessments on the transfer of products over the span of between state exchange or business. Standards set somewhere around Parliament. </w:t>
      </w:r>
    </w:p>
    <w:p w:rsidR="00DD552D" w:rsidRDefault="00DD552D" w:rsidP="004A26AF">
      <w:pPr>
        <w:pStyle w:val="Heading3"/>
      </w:pPr>
      <w:r>
        <w:t xml:space="preserve"> Expenses LEVIED AND COLLECTED BY THE CENTER BUT DISTRIBUTED BETWEEN THE CENTER AND THE STATE (A 270):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expenses in the association list with the exception of: Duties and assessments alluded in A268,A268-A,A269,A271 and any cess required for unique reason. Appropriation is endorsed by President of India On the guidance of Finance commission. </w:t>
      </w:r>
    </w:p>
    <w:p w:rsidR="00DD552D" w:rsidRDefault="00DD552D" w:rsidP="004A26AF">
      <w:pPr>
        <w:pStyle w:val="Heading3"/>
      </w:pPr>
      <w:r>
        <w:t xml:space="preserve"> Additional charge ON CERTAIN TAXES AND DUTIES FOR THE PURPOSE OF CENTER (A 271):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Parliament can require additional charges and obligations as notices in A269 and A270.Goes completely to association. </w:t>
      </w:r>
    </w:p>
    <w:p w:rsidR="00AE0E15" w:rsidRDefault="00AE0E15" w:rsidP="004A26AF">
      <w:pPr>
        <w:pStyle w:val="Heading3"/>
      </w:pPr>
    </w:p>
    <w:p w:rsidR="00DD552D" w:rsidRDefault="00DD552D" w:rsidP="004A26AF">
      <w:pPr>
        <w:pStyle w:val="Heading3"/>
      </w:pPr>
      <w:r>
        <w:t xml:space="preserve"> Duties LEVIED AND COLLECTED AND RETAINED BY THE STATES: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Counted in state list ~ 20 in numbers. tolls,capitation,fees,salestax,land income, extract obligations, assess on agri salary and so forth. </w:t>
      </w:r>
    </w:p>
    <w:p w:rsidR="00DD552D" w:rsidRDefault="00DD552D" w:rsidP="00DD552D">
      <w:pPr>
        <w:spacing w:line="360" w:lineRule="auto"/>
        <w:jc w:val="both"/>
        <w:rPr>
          <w:rFonts w:ascii="Times New Roman" w:hAnsi="Times New Roman" w:cs="Times New Roman"/>
          <w:b/>
          <w:sz w:val="24"/>
          <w:szCs w:val="24"/>
        </w:rPr>
      </w:pPr>
    </w:p>
    <w:p w:rsidR="00DD552D" w:rsidRDefault="00DD552D" w:rsidP="00DD552D">
      <w:pPr>
        <w:spacing w:line="360" w:lineRule="auto"/>
        <w:jc w:val="both"/>
        <w:rPr>
          <w:rFonts w:ascii="Times New Roman" w:hAnsi="Times New Roman" w:cs="Times New Roman"/>
          <w:b/>
          <w:sz w:val="24"/>
          <w:szCs w:val="24"/>
        </w:rPr>
      </w:pPr>
    </w:p>
    <w:p w:rsidR="00DD552D" w:rsidRDefault="00DD552D" w:rsidP="004A26AF">
      <w:pPr>
        <w:pStyle w:val="Heading3"/>
      </w:pPr>
      <w:r>
        <w:t xml:space="preserve">Statutory Grants: (A 275) </w:t>
      </w:r>
    </w:p>
    <w:p w:rsidR="00DD552D" w:rsidRDefault="00DD552D" w:rsidP="00DD552D">
      <w:pPr>
        <w:pStyle w:val="ListParagraph"/>
        <w:numPr>
          <w:ilvl w:val="0"/>
          <w:numId w:val="2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A275~Parliament –</w:t>
      </w:r>
    </w:p>
    <w:p w:rsidR="00DD552D" w:rsidRDefault="00DD552D" w:rsidP="00DD552D">
      <w:pPr>
        <w:pStyle w:val="ListParagraph"/>
        <w:numPr>
          <w:ilvl w:val="0"/>
          <w:numId w:val="2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 Monetary help to state. </w:t>
      </w:r>
    </w:p>
    <w:p w:rsidR="00DD552D" w:rsidRDefault="00DD552D" w:rsidP="00DD552D">
      <w:pPr>
        <w:pStyle w:val="ListParagraph"/>
        <w:numPr>
          <w:ilvl w:val="0"/>
          <w:numId w:val="2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Charged from combined store of India </w:t>
      </w:r>
    </w:p>
    <w:p w:rsidR="00DD552D" w:rsidRDefault="00DD552D" w:rsidP="00DD552D">
      <w:pPr>
        <w:pStyle w:val="ListParagraph"/>
        <w:numPr>
          <w:ilvl w:val="0"/>
          <w:numId w:val="2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Both general and uncommon reason. </w:t>
      </w:r>
    </w:p>
    <w:p w:rsidR="00DD552D" w:rsidRDefault="00DD552D" w:rsidP="00DD552D">
      <w:pPr>
        <w:pStyle w:val="ListParagraph"/>
        <w:numPr>
          <w:ilvl w:val="0"/>
          <w:numId w:val="2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proposals of Finance commission. </w:t>
      </w:r>
    </w:p>
    <w:p w:rsidR="00DD552D" w:rsidRDefault="00DD552D" w:rsidP="004A26AF">
      <w:pPr>
        <w:pStyle w:val="Heading3"/>
      </w:pPr>
      <w:r>
        <w:t xml:space="preserve">Optional GRANTS: (A 282) </w:t>
      </w:r>
    </w:p>
    <w:p w:rsidR="00DD552D" w:rsidRDefault="00DD552D" w:rsidP="00DD552D">
      <w:pPr>
        <w:pStyle w:val="ListParagraph"/>
        <w:numPr>
          <w:ilvl w:val="0"/>
          <w:numId w:val="2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exhortation of Planning commission (to enable states to satisfy plan targets, impact state and effectuate the national arrangement). </w:t>
      </w:r>
    </w:p>
    <w:p w:rsidR="00DD552D" w:rsidRDefault="00DD552D" w:rsidP="00DD552D">
      <w:pPr>
        <w:pStyle w:val="ListParagraph"/>
        <w:numPr>
          <w:ilvl w:val="0"/>
          <w:numId w:val="2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Not important to give. </w:t>
      </w:r>
    </w:p>
    <w:p w:rsidR="00DD552D" w:rsidRDefault="00DD552D" w:rsidP="00DD552D">
      <w:pPr>
        <w:pStyle w:val="ListParagraph"/>
        <w:numPr>
          <w:ilvl w:val="0"/>
          <w:numId w:val="2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Both focus and state can make stipends for uncommon reason. </w:t>
      </w:r>
    </w:p>
    <w:p w:rsidR="00DD552D" w:rsidRDefault="00DD552D" w:rsidP="00DD552D">
      <w:pPr>
        <w:pStyle w:val="ListParagraph"/>
        <w:numPr>
          <w:ilvl w:val="0"/>
          <w:numId w:val="2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Largest part of the allow (C-S) thus P.C picked up essentialness.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Other than the selective intensity of tax collection of association and states government there are other 3 classifications of expense. </w:t>
      </w:r>
    </w:p>
    <w:p w:rsidR="00DD552D" w:rsidRDefault="00DD552D" w:rsidP="004A26AF">
      <w:pPr>
        <w:pStyle w:val="Heading3"/>
      </w:pPr>
      <w:r>
        <w:t xml:space="preserve"> Finance Commission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resolve the financial controversies amicably, the Constitution provides for a Finance Commission under Article 280.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Composition</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Article 280 states that the President will, inside two years from the beginning of this Constitution and from there on at the termination of each multi-year or at such prior time as the President thinks about fundamental, by request Constitute a Finance Commission which will comprises of a Chairman and four different individuals to be named by the President. Parliament may by law decide the capabilities which will be imperative for arrangement as individuals from the Commission and the way in which they will be chosen.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Qualification</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like manner, the Finance Commission (Miscellaneous Provisions) Act, 1951, has been authorized by Parliament which necessitates that the Chairman of the Commission will be chosen from among people who have had involvement out in the open illicit relationships and the four different individuals will be chosen from among people my identity, who: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are, or have been, or  are met all requirements to be named as judges of a High Court, or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 have extraordinary learning of the fund and records of governments, or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(iii) have had wide experience in financial matters and in administration or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(iv) have special knowledge of economics .The tenure will be settled by the President and will be qualified for reappointment.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Tenure</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individuals will render entire time or low maintenance benefit as the President may determine. The Commission will decide their method and in execution of their capacities will have every one of the forces of a common court while attempting a suit in regard of calling and implementing the participation of observers, creation of any archive and demanding any open record from any court or office. The Commission will likewise have capacity to require any individual to outfit data on such focuses or matter as in the feeling of the Commission might be valuable for, or pertinent to, any issue under its thought.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Duties</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will be the obligation of the Commission to make suggestions to the President as to –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The conveyance between the Union and the States of the net continues of charges which are to be, or might be, separated among them and the distribution between the States of the particular offers of such continues;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 The standards which ought to oversee the stipends in-help of the incomes of the States out of the Consolidated Fund of India. </w:t>
      </w:r>
    </w:p>
    <w:p w:rsidR="00DD552D" w:rsidRDefault="00DD552D" w:rsidP="00DD552D">
      <w:pPr>
        <w:spacing w:line="360" w:lineRule="auto"/>
        <w:jc w:val="both"/>
        <w:rPr>
          <w:rFonts w:ascii="Times New Roman" w:hAnsi="Times New Roman" w:cs="Times New Roman"/>
          <w:sz w:val="24"/>
          <w:szCs w:val="24"/>
        </w:rPr>
      </w:pPr>
      <w:r>
        <w:rPr>
          <w:rFonts w:ascii="Times New Roman" w:hAnsi="Times New Roman" w:cs="Times New Roman"/>
          <w:sz w:val="24"/>
          <w:szCs w:val="24"/>
        </w:rPr>
        <w:t>The Constitution 73rd and 74th Amendment Acts, 1992 have additionally augmented the forces of the Commission. Under Article 281, the President will cause each suggestion made by the Finance Commission together with an informative notice with regards to the move made subsequently to be laid before each House of Parliament.</w:t>
      </w:r>
    </w:p>
    <w:p w:rsidR="004A26AF" w:rsidRDefault="00DD552D" w:rsidP="006B3D44">
      <w:pPr>
        <w:pStyle w:val="Heading1"/>
        <w:pBdr>
          <w:bottom w:val="single" w:sz="4" w:space="1" w:color="auto"/>
        </w:pBdr>
        <w:spacing w:line="480" w:lineRule="auto"/>
        <w:rPr>
          <w:rFonts w:cs="Times New Roman"/>
          <w:sz w:val="28"/>
          <w:szCs w:val="28"/>
          <w:u w:val="single"/>
          <w:lang w:bidi="ar-SA"/>
        </w:rPr>
      </w:pPr>
      <w:r>
        <w:t>Conclusion</w:t>
      </w:r>
      <w:bookmarkStart w:id="0" w:name="_GoBack"/>
      <w:bookmarkEnd w:id="0"/>
    </w:p>
    <w:p w:rsidR="00AE0E15" w:rsidRDefault="00AE0E15" w:rsidP="004A26AF">
      <w:pPr>
        <w:spacing w:line="360" w:lineRule="auto"/>
        <w:jc w:val="both"/>
        <w:rPr>
          <w:rFonts w:ascii="Times New Roman" w:hAnsi="Times New Roman" w:cs="Times New Roman"/>
          <w:sz w:val="24"/>
          <w:szCs w:val="24"/>
        </w:rPr>
      </w:pPr>
    </w:p>
    <w:p w:rsidR="006B3D44" w:rsidRDefault="006B3D44" w:rsidP="006B3D44">
      <w:pPr>
        <w:autoSpaceDE w:val="0"/>
        <w:autoSpaceDN w:val="0"/>
        <w:adjustRightInd w:val="0"/>
        <w:spacing w:after="0" w:line="360" w:lineRule="auto"/>
        <w:jc w:val="both"/>
        <w:rPr>
          <w:rFonts w:ascii="Times New Roman" w:hAnsi="Times New Roman" w:cs="Times New Roman"/>
          <w:bCs/>
          <w:sz w:val="24"/>
          <w:szCs w:val="24"/>
          <w:lang w:bidi="ar-SA"/>
        </w:rPr>
      </w:pPr>
      <w:r>
        <w:rPr>
          <w:rFonts w:ascii="Times New Roman" w:hAnsi="Times New Roman" w:cs="Times New Roman"/>
          <w:bCs/>
          <w:sz w:val="24"/>
          <w:szCs w:val="24"/>
        </w:rPr>
        <w:t>Under the federal system, it is increasingly normal that through the development of a league there is a progressive development of intensity from the segment states to the focus than the a different way. The federal government procures extra powers, now and then to manage unanticipated conditions. The obtaining of new controls by a federal government may happen through formal protected revision or basically through an expanding of the elucidation of a government's  existing protected forces given by the courts. In some federal framework nations, it has been hard to portray them as either brought together or decentralized. Restricted forces are apportioned to the states. In the meantime, state and civil governments currently appreciate impressive managerial self-sufficiency, obligation regarding arrangement usage, and an offer of open assets they had never delighted in already. Nearby government frameworks in all nations have distinctive chronicles yet their likeness at last is checked. Endeavors to enhance focal and sub-national governments have been consistent. They all must identify with more elevated amounts of government, either at national or common dimensions. The more elevated amounts, all things considered, rule relations.</w:t>
      </w:r>
    </w:p>
    <w:p w:rsidR="006B3D44" w:rsidRDefault="006B3D44" w:rsidP="006B3D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Thus from the scheme of distribution of legislative powers between the Union and the States it is quite evident that the framers have given more powers to the Union Parliament as against the States. The States are not vested with exclusive jurisdiction even over the subjects assigned to the States by the Constitution and thus it makes the states to some extent subordinate to the Centre. Indeed this is a clear departure from the strict application of federal principle followed in America and Australia.</w:t>
      </w:r>
    </w:p>
    <w:p w:rsidR="004A26AF" w:rsidRDefault="004A26AF" w:rsidP="004A26AF">
      <w:pPr>
        <w:spacing w:line="360" w:lineRule="auto"/>
        <w:jc w:val="both"/>
        <w:rPr>
          <w:rFonts w:ascii="Times New Roman" w:hAnsi="Times New Roman" w:cs="Times New Roman"/>
          <w:sz w:val="24"/>
          <w:szCs w:val="24"/>
        </w:rPr>
      </w:pPr>
    </w:p>
    <w:p w:rsidR="004A26AF" w:rsidRDefault="004A26AF" w:rsidP="004A26AF">
      <w:pPr>
        <w:spacing w:line="360" w:lineRule="auto"/>
        <w:jc w:val="center"/>
        <w:rPr>
          <w:rFonts w:ascii="Times New Roman" w:hAnsi="Times New Roman" w:cs="Times New Roman"/>
          <w:b/>
          <w:sz w:val="28"/>
          <w:szCs w:val="28"/>
          <w:u w:val="single"/>
        </w:rPr>
      </w:pPr>
    </w:p>
    <w:p w:rsidR="004A26AF" w:rsidRDefault="004A26AF" w:rsidP="004A26AF">
      <w:pPr>
        <w:rPr>
          <w:szCs w:val="22"/>
        </w:rPr>
      </w:pPr>
    </w:p>
    <w:p w:rsidR="004A26AF" w:rsidRDefault="004A26AF" w:rsidP="004A26AF">
      <w:pPr>
        <w:spacing w:line="360" w:lineRule="auto"/>
        <w:jc w:val="center"/>
        <w:rPr>
          <w:rFonts w:ascii="Times New Roman" w:hAnsi="Times New Roman" w:cs="Times New Roman"/>
          <w:b/>
          <w:sz w:val="28"/>
          <w:szCs w:val="28"/>
          <w:u w:val="single"/>
        </w:rPr>
      </w:pPr>
    </w:p>
    <w:p w:rsidR="004A26AF" w:rsidRDefault="004A26AF" w:rsidP="004A26AF">
      <w:pPr>
        <w:spacing w:line="360" w:lineRule="auto"/>
        <w:jc w:val="center"/>
        <w:rPr>
          <w:rFonts w:ascii="Times New Roman" w:hAnsi="Times New Roman" w:cs="Times New Roman"/>
          <w:b/>
          <w:sz w:val="28"/>
          <w:szCs w:val="28"/>
          <w:u w:val="single"/>
        </w:rPr>
      </w:pPr>
    </w:p>
    <w:p w:rsidR="004A26AF" w:rsidRDefault="004A26AF" w:rsidP="004A26AF">
      <w:pPr>
        <w:spacing w:line="360" w:lineRule="auto"/>
        <w:jc w:val="center"/>
        <w:rPr>
          <w:rFonts w:ascii="Times New Roman" w:hAnsi="Times New Roman" w:cs="Times New Roman"/>
          <w:b/>
          <w:sz w:val="28"/>
          <w:szCs w:val="28"/>
          <w:u w:val="single"/>
        </w:rPr>
      </w:pPr>
    </w:p>
    <w:p w:rsidR="004A26AF" w:rsidRDefault="004A26AF" w:rsidP="004A26AF">
      <w:pPr>
        <w:spacing w:line="360" w:lineRule="auto"/>
        <w:jc w:val="center"/>
        <w:rPr>
          <w:rFonts w:ascii="Times New Roman" w:hAnsi="Times New Roman" w:cs="Times New Roman"/>
          <w:b/>
          <w:sz w:val="28"/>
          <w:szCs w:val="28"/>
          <w:u w:val="single"/>
        </w:rPr>
      </w:pPr>
    </w:p>
    <w:p w:rsidR="004A26AF" w:rsidRDefault="004A26AF" w:rsidP="004A26AF">
      <w:pPr>
        <w:spacing w:line="360" w:lineRule="auto"/>
        <w:jc w:val="center"/>
        <w:rPr>
          <w:rFonts w:ascii="Times New Roman" w:hAnsi="Times New Roman" w:cs="Times New Roman"/>
          <w:b/>
          <w:sz w:val="28"/>
          <w:szCs w:val="28"/>
          <w:u w:val="single"/>
        </w:rPr>
      </w:pPr>
    </w:p>
    <w:sectPr w:rsidR="004A26AF"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7A8" w:rsidRDefault="009B07A8" w:rsidP="00273650">
      <w:pPr>
        <w:spacing w:after="0" w:line="240" w:lineRule="auto"/>
      </w:pPr>
      <w:r>
        <w:separator/>
      </w:r>
    </w:p>
  </w:endnote>
  <w:endnote w:type="continuationSeparator" w:id="1">
    <w:p w:rsidR="009B07A8" w:rsidRDefault="009B07A8"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7C6F4A" w:rsidRPr="007C6F4A">
      <w:fldChar w:fldCharType="begin"/>
    </w:r>
    <w:r w:rsidR="00163098">
      <w:instrText xml:space="preserve"> PAGE   \* MERGEFORMAT </w:instrText>
    </w:r>
    <w:r w:rsidR="007C6F4A" w:rsidRPr="007C6F4A">
      <w:fldChar w:fldCharType="separate"/>
    </w:r>
    <w:r w:rsidR="002025CB" w:rsidRPr="002025CB">
      <w:rPr>
        <w:rFonts w:asciiTheme="majorHAnsi" w:hAnsiTheme="majorHAnsi"/>
        <w:noProof/>
      </w:rPr>
      <w:t>1</w:t>
    </w:r>
    <w:r w:rsidR="007C6F4A">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7A8" w:rsidRDefault="009B07A8" w:rsidP="00273650">
      <w:pPr>
        <w:spacing w:after="0" w:line="240" w:lineRule="auto"/>
      </w:pPr>
      <w:r>
        <w:separator/>
      </w:r>
    </w:p>
  </w:footnote>
  <w:footnote w:type="continuationSeparator" w:id="1">
    <w:p w:rsidR="009B07A8" w:rsidRDefault="009B07A8" w:rsidP="00273650">
      <w:pPr>
        <w:spacing w:after="0" w:line="240" w:lineRule="auto"/>
      </w:pPr>
      <w:r>
        <w:continuationSeparator/>
      </w:r>
    </w:p>
  </w:footnote>
  <w:footnote w:id="2">
    <w:p w:rsidR="00DD552D" w:rsidRDefault="00DD552D" w:rsidP="00DD552D">
      <w:pPr>
        <w:pStyle w:val="ListParagraph"/>
        <w:spacing w:after="200" w:line="360" w:lineRule="auto"/>
        <w:jc w:val="both"/>
        <w:rPr>
          <w:rFonts w:ascii="Times New Roman" w:hAnsi="Times New Roman" w:cs="Times New Roman"/>
          <w:bCs/>
          <w:color w:val="000000" w:themeColor="text1"/>
          <w:sz w:val="20"/>
        </w:rPr>
      </w:pPr>
    </w:p>
    <w:p w:rsidR="00DD552D" w:rsidRDefault="00DD552D" w:rsidP="00DD552D">
      <w:pPr>
        <w:pStyle w:val="FootnoteText"/>
      </w:pPr>
    </w:p>
  </w:footnote>
  <w:footnote w:id="3">
    <w:p w:rsidR="00DD552D" w:rsidRDefault="00DD552D" w:rsidP="00DD552D">
      <w:pPr>
        <w:pStyle w:val="FootnoteText"/>
      </w:pPr>
    </w:p>
  </w:footnote>
  <w:footnote w:id="4">
    <w:p w:rsidR="00DD552D" w:rsidRDefault="00DD552D" w:rsidP="00DD552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B37AC48E70B64D58BCE61C75C39E8557"/>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2025CB"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9, (2018), March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52505"/>
    <w:multiLevelType w:val="hybridMultilevel"/>
    <w:tmpl w:val="91BAF5C4"/>
    <w:lvl w:ilvl="0" w:tplc="C1AC781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809DA"/>
    <w:multiLevelType w:val="hybridMultilevel"/>
    <w:tmpl w:val="242AAB9A"/>
    <w:lvl w:ilvl="0" w:tplc="38A21CC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3220C9"/>
    <w:multiLevelType w:val="hybridMultilevel"/>
    <w:tmpl w:val="F0965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0F4058"/>
    <w:multiLevelType w:val="hybridMultilevel"/>
    <w:tmpl w:val="7ECE2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F754C1B"/>
    <w:multiLevelType w:val="hybridMultilevel"/>
    <w:tmpl w:val="EFECB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AC1DCB"/>
    <w:multiLevelType w:val="hybridMultilevel"/>
    <w:tmpl w:val="54E89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B62CCC"/>
    <w:multiLevelType w:val="hybridMultilevel"/>
    <w:tmpl w:val="7B76F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22"/>
  </w:num>
  <w:num w:numId="5">
    <w:abstractNumId w:val="19"/>
  </w:num>
  <w:num w:numId="6">
    <w:abstractNumId w:val="13"/>
  </w:num>
  <w:num w:numId="7">
    <w:abstractNumId w:val="16"/>
  </w:num>
  <w:num w:numId="8">
    <w:abstractNumId w:val="5"/>
  </w:num>
  <w:num w:numId="9">
    <w:abstractNumId w:val="12"/>
  </w:num>
  <w:num w:numId="10">
    <w:abstractNumId w:val="20"/>
  </w:num>
  <w:num w:numId="11">
    <w:abstractNumId w:val="14"/>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0"/>
  </w:num>
  <w:num w:numId="18">
    <w:abstractNumId w:val="4"/>
  </w:num>
  <w:num w:numId="19">
    <w:abstractNumId w:val="3"/>
  </w:num>
  <w:num w:numId="20">
    <w:abstractNumId w:val="23"/>
  </w:num>
  <w:num w:numId="21">
    <w:abstractNumId w:val="18"/>
  </w:num>
  <w:num w:numId="22">
    <w:abstractNumId w:val="17"/>
  </w:num>
  <w:num w:numId="23">
    <w:abstractNumId w:val="21"/>
  </w:num>
  <w:num w:numId="24">
    <w:abstractNumId w:val="10"/>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2C09"/>
    <w:rsid w:val="001D44A3"/>
    <w:rsid w:val="001E0384"/>
    <w:rsid w:val="001F33BB"/>
    <w:rsid w:val="00201ED8"/>
    <w:rsid w:val="002025CB"/>
    <w:rsid w:val="00202E6B"/>
    <w:rsid w:val="002309FD"/>
    <w:rsid w:val="00235A66"/>
    <w:rsid w:val="0025546C"/>
    <w:rsid w:val="00256541"/>
    <w:rsid w:val="00264209"/>
    <w:rsid w:val="002716DE"/>
    <w:rsid w:val="00273650"/>
    <w:rsid w:val="002865CF"/>
    <w:rsid w:val="002C2598"/>
    <w:rsid w:val="002C67E1"/>
    <w:rsid w:val="002D213B"/>
    <w:rsid w:val="002D2A19"/>
    <w:rsid w:val="002D4E96"/>
    <w:rsid w:val="002E511D"/>
    <w:rsid w:val="00302363"/>
    <w:rsid w:val="0030367D"/>
    <w:rsid w:val="003044F8"/>
    <w:rsid w:val="00304F81"/>
    <w:rsid w:val="00381603"/>
    <w:rsid w:val="00390470"/>
    <w:rsid w:val="003A2215"/>
    <w:rsid w:val="003A69C7"/>
    <w:rsid w:val="003C5EA3"/>
    <w:rsid w:val="003D2061"/>
    <w:rsid w:val="003D5C7E"/>
    <w:rsid w:val="003E2F28"/>
    <w:rsid w:val="0041106A"/>
    <w:rsid w:val="00434209"/>
    <w:rsid w:val="00456C0D"/>
    <w:rsid w:val="00482BCE"/>
    <w:rsid w:val="004A26AF"/>
    <w:rsid w:val="004A35D3"/>
    <w:rsid w:val="004B08E2"/>
    <w:rsid w:val="004B5A4F"/>
    <w:rsid w:val="004B727B"/>
    <w:rsid w:val="004C7EE9"/>
    <w:rsid w:val="004E1368"/>
    <w:rsid w:val="005050EA"/>
    <w:rsid w:val="005305EA"/>
    <w:rsid w:val="0053507A"/>
    <w:rsid w:val="00537F44"/>
    <w:rsid w:val="005A6C6B"/>
    <w:rsid w:val="005B2440"/>
    <w:rsid w:val="005B36B4"/>
    <w:rsid w:val="005C6E92"/>
    <w:rsid w:val="005D53B9"/>
    <w:rsid w:val="005F6751"/>
    <w:rsid w:val="006064E5"/>
    <w:rsid w:val="00606BEE"/>
    <w:rsid w:val="0063588A"/>
    <w:rsid w:val="00656848"/>
    <w:rsid w:val="0068032C"/>
    <w:rsid w:val="00681351"/>
    <w:rsid w:val="00682AD5"/>
    <w:rsid w:val="00695EF4"/>
    <w:rsid w:val="006B11C0"/>
    <w:rsid w:val="006B3D44"/>
    <w:rsid w:val="006D6A74"/>
    <w:rsid w:val="00701CE2"/>
    <w:rsid w:val="00703AEF"/>
    <w:rsid w:val="007067AE"/>
    <w:rsid w:val="00712D24"/>
    <w:rsid w:val="0072050E"/>
    <w:rsid w:val="0078098B"/>
    <w:rsid w:val="00794E31"/>
    <w:rsid w:val="00795F0F"/>
    <w:rsid w:val="00796473"/>
    <w:rsid w:val="007C6F4A"/>
    <w:rsid w:val="007D1C66"/>
    <w:rsid w:val="007D41BA"/>
    <w:rsid w:val="007F436B"/>
    <w:rsid w:val="00813F13"/>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A4579"/>
    <w:rsid w:val="009B07A8"/>
    <w:rsid w:val="009B1A58"/>
    <w:rsid w:val="009C0936"/>
    <w:rsid w:val="009C630D"/>
    <w:rsid w:val="009D4F97"/>
    <w:rsid w:val="009E51A5"/>
    <w:rsid w:val="00A47C83"/>
    <w:rsid w:val="00A5014C"/>
    <w:rsid w:val="00A56A04"/>
    <w:rsid w:val="00A64FAD"/>
    <w:rsid w:val="00A765BD"/>
    <w:rsid w:val="00AA209A"/>
    <w:rsid w:val="00AE0E15"/>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C54DB"/>
    <w:rsid w:val="00CD3A20"/>
    <w:rsid w:val="00CE37A8"/>
    <w:rsid w:val="00CE5029"/>
    <w:rsid w:val="00D035FB"/>
    <w:rsid w:val="00D03EA0"/>
    <w:rsid w:val="00D33E14"/>
    <w:rsid w:val="00D42502"/>
    <w:rsid w:val="00D45FFA"/>
    <w:rsid w:val="00D5351A"/>
    <w:rsid w:val="00D66F55"/>
    <w:rsid w:val="00D67C81"/>
    <w:rsid w:val="00D9761C"/>
    <w:rsid w:val="00DA4DA2"/>
    <w:rsid w:val="00DD552D"/>
    <w:rsid w:val="00E356D4"/>
    <w:rsid w:val="00E42054"/>
    <w:rsid w:val="00E446D8"/>
    <w:rsid w:val="00E72AE0"/>
    <w:rsid w:val="00E74488"/>
    <w:rsid w:val="00E85E1B"/>
    <w:rsid w:val="00E97532"/>
    <w:rsid w:val="00EC5AD9"/>
    <w:rsid w:val="00F174E5"/>
    <w:rsid w:val="00F3096E"/>
    <w:rsid w:val="00F31389"/>
    <w:rsid w:val="00F3271C"/>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5A6C6B"/>
    <w:pPr>
      <w:keepNext/>
      <w:keepLines/>
      <w:spacing w:before="480" w:after="0"/>
      <w:jc w:val="center"/>
      <w:outlineLvl w:val="0"/>
    </w:pPr>
    <w:rPr>
      <w:rFonts w:ascii="Times New Roman" w:eastAsiaTheme="majorEastAsia" w:hAnsi="Times New Roman" w:cs="Mangal"/>
      <w:b/>
      <w:bCs/>
      <w:caps/>
      <w:sz w:val="24"/>
      <w:szCs w:val="25"/>
    </w:rPr>
  </w:style>
  <w:style w:type="paragraph" w:styleId="Heading2">
    <w:name w:val="heading 2"/>
    <w:basedOn w:val="Normal"/>
    <w:next w:val="Normal"/>
    <w:link w:val="Heading2Char"/>
    <w:uiPriority w:val="9"/>
    <w:unhideWhenUsed/>
    <w:qFormat/>
    <w:rsid w:val="005A6C6B"/>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7F436B"/>
    <w:pPr>
      <w:spacing w:before="100" w:beforeAutospacing="1" w:after="100" w:afterAutospacing="1" w:line="240" w:lineRule="auto"/>
      <w:outlineLvl w:val="2"/>
    </w:pPr>
    <w:rPr>
      <w:rFonts w:ascii="Times New Roman" w:eastAsia="Times New Roman" w:hAnsi="Times New Roman" w:cs="Times New Roman"/>
      <w:bCs/>
      <w:i/>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7F436B"/>
    <w:rPr>
      <w:rFonts w:ascii="Times New Roman" w:eastAsia="Times New Roman" w:hAnsi="Times New Roman" w:cs="Times New Roman"/>
      <w:bCs/>
      <w:i/>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5A6C6B"/>
    <w:rPr>
      <w:rFonts w:ascii="Times New Roman" w:eastAsiaTheme="majorEastAsia" w:hAnsi="Times New Roman" w:cs="Mangal"/>
      <w:b/>
      <w:bCs/>
      <w:caps/>
      <w:sz w:val="24"/>
      <w:szCs w:val="25"/>
      <w:lang w:bidi="hi-IN"/>
    </w:rPr>
  </w:style>
  <w:style w:type="character" w:customStyle="1" w:styleId="Heading2Char">
    <w:name w:val="Heading 2 Char"/>
    <w:basedOn w:val="DefaultParagraphFont"/>
    <w:link w:val="Heading2"/>
    <w:uiPriority w:val="9"/>
    <w:rsid w:val="005A6C6B"/>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Body">
    <w:name w:val="Body"/>
    <w:rsid w:val="009A457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291400317">
      <w:bodyDiv w:val="1"/>
      <w:marLeft w:val="0"/>
      <w:marRight w:val="0"/>
      <w:marTop w:val="0"/>
      <w:marBottom w:val="0"/>
      <w:divBdr>
        <w:top w:val="none" w:sz="0" w:space="0" w:color="auto"/>
        <w:left w:val="none" w:sz="0" w:space="0" w:color="auto"/>
        <w:bottom w:val="none" w:sz="0" w:space="0" w:color="auto"/>
        <w:right w:val="none" w:sz="0" w:space="0" w:color="auto"/>
      </w:divBdr>
    </w:div>
    <w:div w:id="688989514">
      <w:bodyDiv w:val="1"/>
      <w:marLeft w:val="0"/>
      <w:marRight w:val="0"/>
      <w:marTop w:val="0"/>
      <w:marBottom w:val="0"/>
      <w:divBdr>
        <w:top w:val="none" w:sz="0" w:space="0" w:color="auto"/>
        <w:left w:val="none" w:sz="0" w:space="0" w:color="auto"/>
        <w:bottom w:val="none" w:sz="0" w:space="0" w:color="auto"/>
        <w:right w:val="none" w:sz="0" w:space="0" w:color="auto"/>
      </w:divBdr>
    </w:div>
    <w:div w:id="794063660">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 w:id="1940524704">
      <w:bodyDiv w:val="1"/>
      <w:marLeft w:val="0"/>
      <w:marRight w:val="0"/>
      <w:marTop w:val="0"/>
      <w:marBottom w:val="0"/>
      <w:divBdr>
        <w:top w:val="none" w:sz="0" w:space="0" w:color="auto"/>
        <w:left w:val="none" w:sz="0" w:space="0" w:color="auto"/>
        <w:bottom w:val="none" w:sz="0" w:space="0" w:color="auto"/>
        <w:right w:val="none" w:sz="0" w:space="0" w:color="auto"/>
      </w:divBdr>
    </w:div>
    <w:div w:id="21075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7AC48E70B64D58BCE61C75C39E8557"/>
        <w:category>
          <w:name w:val="General"/>
          <w:gallery w:val="placeholder"/>
        </w:category>
        <w:types>
          <w:type w:val="bbPlcHdr"/>
        </w:types>
        <w:behaviors>
          <w:behavior w:val="content"/>
        </w:behaviors>
        <w:guid w:val="{5E828111-1892-4C7D-A882-5C585E9EBFCA}"/>
      </w:docPartPr>
      <w:docPartBody>
        <w:p w:rsidR="00544662" w:rsidRDefault="00837382" w:rsidP="00837382">
          <w:pPr>
            <w:pStyle w:val="B37AC48E70B64D58BCE61C75C39E855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0D1802"/>
    <w:rsid w:val="00236C00"/>
    <w:rsid w:val="00240A27"/>
    <w:rsid w:val="00252804"/>
    <w:rsid w:val="00356CD0"/>
    <w:rsid w:val="00544662"/>
    <w:rsid w:val="00603603"/>
    <w:rsid w:val="006409CE"/>
    <w:rsid w:val="00693887"/>
    <w:rsid w:val="00774DD5"/>
    <w:rsid w:val="00837382"/>
    <w:rsid w:val="008921C3"/>
    <w:rsid w:val="008947F4"/>
    <w:rsid w:val="008B559A"/>
    <w:rsid w:val="00AD2889"/>
    <w:rsid w:val="00C60457"/>
    <w:rsid w:val="00E03094"/>
    <w:rsid w:val="00E1522D"/>
    <w:rsid w:val="00E800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B37AC48E70B64D58BCE61C75C39E8557">
    <w:name w:val="B37AC48E70B64D58BCE61C75C39E8557"/>
    <w:rsid w:val="008373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9FB7-1D5D-46B3-BCEE-B1D8F9021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4331</Words>
  <Characters>24688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Volume 9, (2018), March                                                                                                      “ISSN 2455-2488”</vt:lpstr>
    </vt:vector>
  </TitlesOfParts>
  <Company>diakov.net</Company>
  <LinksUpToDate>false</LinksUpToDate>
  <CharactersWithSpaces>28962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9, (2018), March                                                                                                      “ISSN 2455-2488”</dc:title>
  <dc:creator>Manya Tandon</dc:creator>
  <cp:lastModifiedBy>Administrator</cp:lastModifiedBy>
  <cp:revision>5</cp:revision>
  <dcterms:created xsi:type="dcterms:W3CDTF">2019-05-28T08:22:00Z</dcterms:created>
  <dcterms:modified xsi:type="dcterms:W3CDTF">2019-07-22T09:51:00Z</dcterms:modified>
</cp:coreProperties>
</file>